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80E0B1" w14:textId="10A57D94" w:rsidR="00FE5799" w:rsidRPr="00F4403C" w:rsidRDefault="00697FBD" w:rsidP="00FE5799">
      <w:pPr>
        <w:pStyle w:val="Header"/>
        <w:tabs>
          <w:tab w:val="clear" w:pos="4536"/>
        </w:tabs>
        <w:rPr>
          <w:i/>
          <w:lang w:val="de-DE"/>
        </w:rPr>
      </w:pPr>
      <w:r w:rsidRPr="00697FBD">
        <w:rPr>
          <w:lang w:val="de-DE"/>
        </w:rPr>
        <w:t>3GPP TSG RAN WG1 Meeting #8</w:t>
      </w:r>
      <w:r w:rsidR="000E3961">
        <w:rPr>
          <w:lang w:val="de-DE"/>
        </w:rPr>
        <w:t>6</w:t>
      </w:r>
      <w:r w:rsidR="00FE5799" w:rsidRPr="0013436B">
        <w:rPr>
          <w:lang w:val="de-DE"/>
        </w:rPr>
        <w:tab/>
      </w:r>
      <w:r w:rsidR="00FE5799" w:rsidRPr="00F4403C">
        <w:rPr>
          <w:lang w:val="de-DE"/>
        </w:rPr>
        <w:t>R1-</w:t>
      </w:r>
      <w:r w:rsidR="00F4403C" w:rsidRPr="00F4403C">
        <w:rPr>
          <w:lang w:val="de-DE"/>
        </w:rPr>
        <w:t>1</w:t>
      </w:r>
      <w:r w:rsidR="00A958D5">
        <w:rPr>
          <w:lang w:val="de-DE"/>
        </w:rPr>
        <w:t>66934</w:t>
      </w:r>
      <w:bookmarkStart w:id="0" w:name="_GoBack"/>
      <w:bookmarkEnd w:id="0"/>
    </w:p>
    <w:p w14:paraId="6438CCBA" w14:textId="77777777" w:rsidR="00FE5799" w:rsidRPr="000833FA" w:rsidRDefault="000E3961" w:rsidP="00FE5799">
      <w:pPr>
        <w:pStyle w:val="Header"/>
        <w:rPr>
          <w:color w:val="000000"/>
        </w:rPr>
      </w:pPr>
      <w:r w:rsidRPr="000E3961">
        <w:t>Gothenburg</w:t>
      </w:r>
      <w:r w:rsidR="00697FBD" w:rsidRPr="00697FBD">
        <w:t xml:space="preserve">, </w:t>
      </w:r>
      <w:r>
        <w:t>Sweden</w:t>
      </w:r>
      <w:r w:rsidR="005F5FAB">
        <w:t>,</w:t>
      </w:r>
      <w:r w:rsidR="00697FBD" w:rsidRPr="00697FBD">
        <w:t xml:space="preserve"> </w:t>
      </w:r>
      <w:r>
        <w:t>22-26 August</w:t>
      </w:r>
      <w:r w:rsidR="00697FBD" w:rsidRPr="00697FBD">
        <w:t xml:space="preserve"> 2016</w:t>
      </w:r>
    </w:p>
    <w:p w14:paraId="7212E105" w14:textId="77777777" w:rsidR="00FE5799" w:rsidRPr="000833FA" w:rsidRDefault="00FE5799" w:rsidP="00FE5799">
      <w:pPr>
        <w:pStyle w:val="Header"/>
      </w:pPr>
    </w:p>
    <w:p w14:paraId="594F7AC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5925BE71" w14:textId="77777777" w:rsidR="00FE5799" w:rsidRPr="00F64D4A" w:rsidRDefault="00FE5799" w:rsidP="00FE5799">
      <w:pPr>
        <w:pStyle w:val="Header"/>
        <w:tabs>
          <w:tab w:val="clear" w:pos="4536"/>
          <w:tab w:val="left" w:pos="1800"/>
        </w:tabs>
      </w:pPr>
      <w:r w:rsidRPr="0003368D">
        <w:t>Title:</w:t>
      </w:r>
      <w:bookmarkStart w:id="1" w:name="Title"/>
      <w:bookmarkEnd w:id="1"/>
      <w:r w:rsidRPr="0003368D">
        <w:tab/>
      </w:r>
      <w:r w:rsidR="00F87ADE">
        <w:rPr>
          <w:lang w:eastAsia="x-none"/>
        </w:rPr>
        <w:t xml:space="preserve">Flexibility </w:t>
      </w:r>
      <w:r w:rsidR="00AE1409">
        <w:rPr>
          <w:lang w:eastAsia="x-none"/>
        </w:rPr>
        <w:t xml:space="preserve">Consideration </w:t>
      </w:r>
      <w:r w:rsidR="00F87ADE">
        <w:rPr>
          <w:lang w:eastAsia="x-none"/>
        </w:rPr>
        <w:t>of Channel Coding Candidates</w:t>
      </w:r>
    </w:p>
    <w:p w14:paraId="1807DDF4" w14:textId="77777777" w:rsidR="00FE5799" w:rsidRPr="0003368D" w:rsidRDefault="00FE5799" w:rsidP="00FE5799">
      <w:pPr>
        <w:pStyle w:val="Header"/>
        <w:tabs>
          <w:tab w:val="left" w:pos="1800"/>
        </w:tabs>
      </w:pPr>
      <w:r w:rsidRPr="0003368D">
        <w:t>Agenda Item:</w:t>
      </w:r>
      <w:bookmarkStart w:id="2" w:name="Source"/>
      <w:bookmarkEnd w:id="2"/>
      <w:r w:rsidRPr="0003368D">
        <w:tab/>
      </w:r>
      <w:r w:rsidR="00AE1409">
        <w:t>8.1.4.1</w:t>
      </w:r>
    </w:p>
    <w:p w14:paraId="00DA9882" w14:textId="77777777"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14:paraId="5D1975E9" w14:textId="77777777" w:rsidR="00FE5799" w:rsidRPr="002100D2" w:rsidRDefault="00FE5799" w:rsidP="00FE5799">
      <w:pPr>
        <w:pBdr>
          <w:bottom w:val="single" w:sz="4" w:space="1" w:color="auto"/>
        </w:pBdr>
        <w:tabs>
          <w:tab w:val="left" w:pos="2552"/>
        </w:tabs>
      </w:pPr>
    </w:p>
    <w:p w14:paraId="34CD5ED0" w14:textId="77777777" w:rsidR="00FE5799" w:rsidRDefault="00D64311" w:rsidP="00FE5799">
      <w:pPr>
        <w:pStyle w:val="Heading1"/>
      </w:pPr>
      <w:r>
        <w:t>Introduction</w:t>
      </w:r>
    </w:p>
    <w:p w14:paraId="45BB1778" w14:textId="77777777" w:rsidR="00DC0BC6" w:rsidRDefault="00DC0BC6" w:rsidP="00525ED9">
      <w:pPr>
        <w:pStyle w:val="BodyText"/>
      </w:pPr>
      <w:r>
        <w:t>In RAN#</w:t>
      </w:r>
      <w:r w:rsidR="00541107">
        <w:t>8</w:t>
      </w:r>
      <w:r w:rsidR="00BF0B71">
        <w:t>4bis</w:t>
      </w:r>
      <w:r>
        <w:t xml:space="preserve">, </w:t>
      </w:r>
      <w:r w:rsidR="00BF0B71">
        <w:t>it was agreed that s</w:t>
      </w:r>
      <w:r w:rsidR="00BF0B71" w:rsidRPr="000C2C48">
        <w:rPr>
          <w:lang w:eastAsia="ja-JP"/>
        </w:rPr>
        <w:t>election of 5G new RAT channel coding scheme(s) will consider</w:t>
      </w:r>
      <w:r w:rsidR="00BF0B71">
        <w:rPr>
          <w:lang w:eastAsia="ja-JP"/>
        </w:rPr>
        <w:t xml:space="preserve"> flexibility. Code flexibility includes the possibility of supporting </w:t>
      </w:r>
      <w:r w:rsidR="00BF0B71" w:rsidRPr="00BF0B71">
        <w:rPr>
          <w:lang w:eastAsia="ja-JP"/>
        </w:rPr>
        <w:t>var</w:t>
      </w:r>
      <w:r w:rsidR="00217AE1">
        <w:rPr>
          <w:lang w:eastAsia="ja-JP"/>
        </w:rPr>
        <w:t>ious</w:t>
      </w:r>
      <w:r w:rsidR="00BF0B71" w:rsidRPr="00BF0B71">
        <w:rPr>
          <w:lang w:eastAsia="ja-JP"/>
        </w:rPr>
        <w:t xml:space="preserve"> </w:t>
      </w:r>
      <w:r w:rsidR="00BF0B71">
        <w:rPr>
          <w:lang w:eastAsia="ja-JP"/>
        </w:rPr>
        <w:t xml:space="preserve">information block </w:t>
      </w:r>
      <w:r w:rsidR="00BF0B71" w:rsidRPr="00BF0B71">
        <w:rPr>
          <w:lang w:eastAsia="ja-JP"/>
        </w:rPr>
        <w:t>length</w:t>
      </w:r>
      <w:r w:rsidR="00217AE1">
        <w:rPr>
          <w:lang w:eastAsia="ja-JP"/>
        </w:rPr>
        <w:t>s</w:t>
      </w:r>
      <w:r w:rsidR="00BF0B71" w:rsidRPr="00BF0B71">
        <w:rPr>
          <w:lang w:eastAsia="ja-JP"/>
        </w:rPr>
        <w:t xml:space="preserve">, </w:t>
      </w:r>
      <w:r w:rsidR="00BF0B71">
        <w:rPr>
          <w:lang w:eastAsia="ja-JP"/>
        </w:rPr>
        <w:t xml:space="preserve">various </w:t>
      </w:r>
      <w:r w:rsidR="00BF0B71" w:rsidRPr="00BF0B71">
        <w:rPr>
          <w:lang w:eastAsia="ja-JP"/>
        </w:rPr>
        <w:t>code rate</w:t>
      </w:r>
      <w:r w:rsidR="00217AE1">
        <w:rPr>
          <w:lang w:eastAsia="ja-JP"/>
        </w:rPr>
        <w:t>s</w:t>
      </w:r>
      <w:r w:rsidR="00BF0B71" w:rsidRPr="00BF0B71">
        <w:rPr>
          <w:lang w:eastAsia="ja-JP"/>
        </w:rPr>
        <w:t xml:space="preserve">, </w:t>
      </w:r>
      <w:r w:rsidR="00BF0B71">
        <w:rPr>
          <w:lang w:eastAsia="ja-JP"/>
        </w:rPr>
        <w:t xml:space="preserve">and </w:t>
      </w:r>
      <w:r w:rsidR="00BF0B71" w:rsidRPr="00BF0B71">
        <w:rPr>
          <w:lang w:eastAsia="ja-JP"/>
        </w:rPr>
        <w:t xml:space="preserve">HARQ </w:t>
      </w:r>
      <w:r w:rsidR="00BF0B71">
        <w:rPr>
          <w:lang w:eastAsia="ja-JP"/>
        </w:rPr>
        <w:t xml:space="preserve">retransmissions. </w:t>
      </w:r>
      <w:r w:rsidR="00D616F6">
        <w:rPr>
          <w:lang w:eastAsia="ja-JP"/>
        </w:rPr>
        <w:t xml:space="preserve">As NR is expected to evolve over time, the code design should also be future-proof, so that new features can be introduced in future releases of NR, without re-designing the channel coding technique. </w:t>
      </w:r>
    </w:p>
    <w:p w14:paraId="3580427E" w14:textId="77777777" w:rsidR="00B452B7" w:rsidRPr="00874A57" w:rsidRDefault="00D37E1B" w:rsidP="00B452B7">
      <w:pPr>
        <w:pStyle w:val="BodyText"/>
      </w:pPr>
      <w:r>
        <w:t xml:space="preserve">In this paper, we discuss </w:t>
      </w:r>
      <w:r w:rsidR="00D616F6">
        <w:t>the f</w:t>
      </w:r>
      <w:r w:rsidR="00D616F6" w:rsidRPr="00D616F6">
        <w:t xml:space="preserve">lexibility of </w:t>
      </w:r>
      <w:r w:rsidR="00D616F6">
        <w:t>channel c</w:t>
      </w:r>
      <w:r w:rsidR="00D616F6" w:rsidRPr="00D616F6">
        <w:t xml:space="preserve">oding </w:t>
      </w:r>
      <w:r w:rsidR="00D616F6">
        <w:t>c</w:t>
      </w:r>
      <w:r w:rsidR="00D616F6" w:rsidRPr="00D616F6">
        <w:t xml:space="preserve">andidates </w:t>
      </w:r>
      <w:r w:rsidR="00D616F6">
        <w:t xml:space="preserve">in NR. </w:t>
      </w:r>
    </w:p>
    <w:p w14:paraId="1483A4D5" w14:textId="77777777" w:rsidR="00FA7545" w:rsidRPr="006F7EAF" w:rsidRDefault="00525ED9" w:rsidP="00FA7545">
      <w:pPr>
        <w:pStyle w:val="Heading1"/>
      </w:pPr>
      <w:r>
        <w:t xml:space="preserve"> </w:t>
      </w:r>
      <w:r w:rsidR="0056437F">
        <w:t>Basic Fl</w:t>
      </w:r>
      <w:r w:rsidR="00516945">
        <w:t>exib</w:t>
      </w:r>
      <w:r w:rsidR="009C113A">
        <w:t>i</w:t>
      </w:r>
      <w:r w:rsidR="00516945">
        <w:t>l</w:t>
      </w:r>
      <w:r w:rsidR="009C113A">
        <w:t>ity Requirements</w:t>
      </w:r>
    </w:p>
    <w:p w14:paraId="195736AE" w14:textId="77777777" w:rsidR="00B63344" w:rsidRPr="006F7EAF" w:rsidRDefault="00B63344" w:rsidP="009C113A">
      <w:pPr>
        <w:pStyle w:val="Heading2"/>
        <w:tabs>
          <w:tab w:val="clear" w:pos="3447"/>
        </w:tabs>
        <w:ind w:left="630"/>
      </w:pPr>
      <w:r>
        <w:t>Info block size flexibility</w:t>
      </w:r>
    </w:p>
    <w:p w14:paraId="41D966A3" w14:textId="77777777" w:rsidR="00B63344" w:rsidRDefault="00B63344" w:rsidP="00B63344">
      <w:pPr>
        <w:pStyle w:val="BodyText"/>
      </w:pPr>
      <w:r>
        <w:t xml:space="preserve">For the granularity of information block size K, the turbo code in LTE has granularity of 8 bits at the lower end of K, and granularity of 128 bits at the higher end of K. In NR, similar granularity should be provided to the information block size, </w:t>
      </w:r>
      <w:r w:rsidR="00C5221A">
        <w:t xml:space="preserve">so as </w:t>
      </w:r>
      <w:r>
        <w:t>to reduce higher layer padding overhead, and to reduce the performance impact of shortening.</w:t>
      </w:r>
    </w:p>
    <w:p w14:paraId="4C43423F" w14:textId="77777777" w:rsidR="00B63344" w:rsidRDefault="00B63344" w:rsidP="00525ED9">
      <w:pPr>
        <w:pStyle w:val="Heading2"/>
        <w:tabs>
          <w:tab w:val="clear" w:pos="3447"/>
        </w:tabs>
        <w:ind w:left="630"/>
      </w:pPr>
      <w:r>
        <w:t>Code rate flexibility</w:t>
      </w:r>
    </w:p>
    <w:p w14:paraId="4B514C38" w14:textId="2F9B568B" w:rsidR="00B210C6" w:rsidRDefault="00B210C6" w:rsidP="00525ED9">
      <w:pPr>
        <w:pStyle w:val="BodyText"/>
      </w:pPr>
      <w:r>
        <w:t xml:space="preserve">For NR, bit-level </w:t>
      </w:r>
      <w:proofErr w:type="spellStart"/>
      <w:r>
        <w:t>codeword</w:t>
      </w:r>
      <w:proofErr w:type="spellEnd"/>
      <w:r>
        <w:t xml:space="preserve"> size granularity should be supported. This means</w:t>
      </w:r>
      <w:r w:rsidR="009703E5">
        <w:t xml:space="preserve"> the channel coding</w:t>
      </w:r>
      <w:r w:rsidR="00A26AEF">
        <w:t xml:space="preserve"> technique </w:t>
      </w:r>
      <w:r w:rsidR="009703E5">
        <w:t xml:space="preserve"> should be designed to be capable of </w:t>
      </w:r>
      <w:r>
        <w:t xml:space="preserve">infinite granularity of code rate between a minimum code rate </w:t>
      </w:r>
      <w:proofErr w:type="spellStart"/>
      <w:r>
        <w:t>R</w:t>
      </w:r>
      <w:r w:rsidRPr="009C113A">
        <w:rPr>
          <w:vertAlign w:val="subscript"/>
        </w:rPr>
        <w:t>min</w:t>
      </w:r>
      <w:proofErr w:type="spellEnd"/>
      <w:r>
        <w:t xml:space="preserve"> and a maximum code rate </w:t>
      </w:r>
      <w:proofErr w:type="spellStart"/>
      <w:r>
        <w:t>R</w:t>
      </w:r>
      <w:r w:rsidRPr="009C113A">
        <w:rPr>
          <w:vertAlign w:val="subscript"/>
        </w:rPr>
        <w:t>max</w:t>
      </w:r>
      <w:proofErr w:type="spellEnd"/>
      <w:r w:rsidR="009703E5">
        <w:t xml:space="preserve">, even if the final NR design may not use bit-level granularity of </w:t>
      </w:r>
      <w:proofErr w:type="spellStart"/>
      <w:r w:rsidR="009703E5">
        <w:t>codeword</w:t>
      </w:r>
      <w:proofErr w:type="spellEnd"/>
      <w:r w:rsidR="009703E5">
        <w:t xml:space="preserve"> size. This code capability gives great freedom to other </w:t>
      </w:r>
      <w:r w:rsidR="00A26AEF">
        <w:t xml:space="preserve">aspects of NR </w:t>
      </w:r>
      <w:r w:rsidR="009703E5">
        <w:t xml:space="preserve">design and </w:t>
      </w:r>
      <w:r w:rsidR="00A26AEF">
        <w:t xml:space="preserve">great run-time freedom to the </w:t>
      </w:r>
      <w:r w:rsidR="009703E5">
        <w:t xml:space="preserve">MAC scheduler. </w:t>
      </w:r>
      <w:r w:rsidR="00A26AEF">
        <w:t>Such code capability also gives great freedom</w:t>
      </w:r>
      <w:r w:rsidR="009703E5">
        <w:t xml:space="preserve"> to future evolution of NR. </w:t>
      </w:r>
      <w:r>
        <w:t xml:space="preserve">  </w:t>
      </w:r>
      <w:r w:rsidR="00A26AEF">
        <w:t xml:space="preserve">Here the channel coding technique refers to the combined design of basic code definition and the rate matching </w:t>
      </w:r>
      <w:proofErr w:type="spellStart"/>
      <w:r w:rsidR="00A26AEF">
        <w:t>mechansim</w:t>
      </w:r>
      <w:proofErr w:type="spellEnd"/>
      <w:r w:rsidR="00A26AEF">
        <w:t>.</w:t>
      </w:r>
    </w:p>
    <w:p w14:paraId="08E5D850" w14:textId="5C9FBFC4" w:rsidR="00224A3D" w:rsidRDefault="00224A3D" w:rsidP="00525ED9">
      <w:pPr>
        <w:pStyle w:val="BodyText"/>
      </w:pPr>
      <w:r>
        <w:t>Numerous factors of the NR system can cause difference in the actual number of usable resource elements (REs) for carrying a transport block</w:t>
      </w:r>
      <w:r w:rsidR="00B210C6">
        <w:t xml:space="preserve">, leading to </w:t>
      </w:r>
      <w:r w:rsidR="007C4420">
        <w:t xml:space="preserve">the need for </w:t>
      </w:r>
      <w:r w:rsidR="00B210C6">
        <w:t xml:space="preserve">effectively bit-level </w:t>
      </w:r>
      <w:proofErr w:type="spellStart"/>
      <w:r w:rsidR="00B210C6">
        <w:t>codeword</w:t>
      </w:r>
      <w:proofErr w:type="spellEnd"/>
      <w:r w:rsidR="00B210C6">
        <w:t xml:space="preserve"> size granularity</w:t>
      </w:r>
      <w:r>
        <w:t xml:space="preserve">. This includes </w:t>
      </w:r>
      <w:r w:rsidR="00102370">
        <w:t xml:space="preserve">at least </w:t>
      </w:r>
      <w:r>
        <w:t xml:space="preserve">the following factors, </w:t>
      </w:r>
      <w:r w:rsidR="00102370">
        <w:t>similar to that</w:t>
      </w:r>
      <w:r>
        <w:t xml:space="preserve"> in LTE:</w:t>
      </w:r>
    </w:p>
    <w:p w14:paraId="74A831FA" w14:textId="77777777" w:rsidR="00655555" w:rsidRDefault="00655555" w:rsidP="009C113A">
      <w:pPr>
        <w:pStyle w:val="BodyText"/>
        <w:numPr>
          <w:ilvl w:val="0"/>
          <w:numId w:val="9"/>
        </w:numPr>
      </w:pPr>
      <w:r>
        <w:t>A wide range of possible number of resource units (e.g., number of resource blocks in LTE);</w:t>
      </w:r>
    </w:p>
    <w:p w14:paraId="73923782" w14:textId="77777777" w:rsidR="00655555" w:rsidRDefault="00655555" w:rsidP="009C113A">
      <w:pPr>
        <w:pStyle w:val="BodyText"/>
        <w:numPr>
          <w:ilvl w:val="0"/>
          <w:numId w:val="9"/>
        </w:numPr>
      </w:pPr>
      <w:r>
        <w:t>Different resource unit size in downlink vs uplink;</w:t>
      </w:r>
    </w:p>
    <w:p w14:paraId="4B686173" w14:textId="77777777" w:rsidR="00655555" w:rsidRDefault="00655555" w:rsidP="009C113A">
      <w:pPr>
        <w:pStyle w:val="BodyText"/>
        <w:numPr>
          <w:ilvl w:val="0"/>
          <w:numId w:val="9"/>
        </w:numPr>
      </w:pPr>
      <w:r>
        <w:t xml:space="preserve">Different number of </w:t>
      </w:r>
      <w:proofErr w:type="spellStart"/>
      <w:r>
        <w:t>subframes</w:t>
      </w:r>
      <w:proofErr w:type="spellEnd"/>
      <w:r>
        <w:t xml:space="preserve"> schedulable as a resource unit (e.g., between 1 to 10 </w:t>
      </w:r>
      <w:proofErr w:type="spellStart"/>
      <w:r>
        <w:t>subframes</w:t>
      </w:r>
      <w:proofErr w:type="spellEnd"/>
      <w:r>
        <w:t xml:space="preserve"> can be used as scheduling unit in NB-</w:t>
      </w:r>
      <w:proofErr w:type="spellStart"/>
      <w:r>
        <w:t>IoT</w:t>
      </w:r>
      <w:proofErr w:type="spellEnd"/>
      <w:r>
        <w:t xml:space="preserve"> of LTE); </w:t>
      </w:r>
    </w:p>
    <w:p w14:paraId="7E6F4FEA" w14:textId="77777777" w:rsidR="00224A3D" w:rsidRDefault="00224A3D" w:rsidP="009C113A">
      <w:pPr>
        <w:pStyle w:val="BodyText"/>
        <w:numPr>
          <w:ilvl w:val="0"/>
          <w:numId w:val="9"/>
        </w:numPr>
      </w:pPr>
      <w:r>
        <w:t>A wide variety of multi-antenna configurations;</w:t>
      </w:r>
    </w:p>
    <w:p w14:paraId="0F59CDBB" w14:textId="77777777" w:rsidR="00224A3D" w:rsidRDefault="00102370" w:rsidP="009C113A">
      <w:pPr>
        <w:pStyle w:val="BodyText"/>
        <w:numPr>
          <w:ilvl w:val="0"/>
          <w:numId w:val="9"/>
        </w:numPr>
      </w:pPr>
      <w:r>
        <w:t>Numerous</w:t>
      </w:r>
      <w:r w:rsidR="00224A3D">
        <w:t xml:space="preserve"> modulation order</w:t>
      </w:r>
      <w:r>
        <w:t xml:space="preserve"> choices</w:t>
      </w:r>
      <w:r w:rsidR="00655555">
        <w:t>, e.g., BPSK, QPSK, 16-QAM, 64-QAM, 256-QAM</w:t>
      </w:r>
      <w:r w:rsidR="00224A3D">
        <w:t>;</w:t>
      </w:r>
    </w:p>
    <w:p w14:paraId="03362D05" w14:textId="2F2E55F6" w:rsidR="00655555" w:rsidRDefault="00655555" w:rsidP="00655555">
      <w:pPr>
        <w:pStyle w:val="BodyText"/>
        <w:numPr>
          <w:ilvl w:val="0"/>
          <w:numId w:val="9"/>
        </w:numPr>
      </w:pPr>
      <w:r>
        <w:t>Various density of reference symbols, including DMRS, CSI-RS, etc.</w:t>
      </w:r>
    </w:p>
    <w:p w14:paraId="5069C121" w14:textId="1FA478BD" w:rsidR="00FA7545" w:rsidRDefault="00655555" w:rsidP="00102370">
      <w:pPr>
        <w:pStyle w:val="BodyText"/>
      </w:pPr>
      <w:r>
        <w:t xml:space="preserve">While variations due to different subcarrier spacing already existed in LTE in very limited scope (i.e., </w:t>
      </w:r>
      <w:r w:rsidR="00102370">
        <w:t xml:space="preserve">only in </w:t>
      </w:r>
      <w:r>
        <w:t>NB-</w:t>
      </w:r>
      <w:proofErr w:type="spellStart"/>
      <w:r>
        <w:t>IoT</w:t>
      </w:r>
      <w:proofErr w:type="spellEnd"/>
      <w:r>
        <w:t xml:space="preserve"> uplink), in NR this flexibility exist at the fundamental numerology level. </w:t>
      </w:r>
      <w:r w:rsidR="00FA7545">
        <w:t>At RAN1#85, a scalable numerology with</w:t>
      </w:r>
      <w:r w:rsidR="00102370">
        <w:t xml:space="preserve"> the subcarrier spacing is agreed to </w:t>
      </w:r>
      <w:proofErr w:type="gramStart"/>
      <w:r w:rsidR="00102370">
        <w:t xml:space="preserve">be </w:t>
      </w:r>
      <w:proofErr w:type="gramEnd"/>
      <m:oMath>
        <m:sSub>
          <m:sSubPr>
            <m:ctrlPr>
              <w:rPr>
                <w:rFonts w:ascii="Cambria Math" w:hAnsi="Cambria Math"/>
                <w:i/>
              </w:rPr>
            </m:ctrlPr>
          </m:sSubPr>
          <m:e>
            <m:r>
              <w:rPr>
                <w:rFonts w:ascii="Cambria Math" w:hAnsi="Cambria Math"/>
              </w:rPr>
              <m:t>f</m:t>
            </m:r>
          </m:e>
          <m:sub>
            <m:r>
              <m:rPr>
                <m:sty m:val="p"/>
              </m:rPr>
              <w:rPr>
                <w:rFonts w:ascii="Cambria Math" w:hAnsi="Cambria Math"/>
              </w:rPr>
              <m:t>sc</m:t>
            </m:r>
          </m:sub>
        </m:sSub>
        <m:r>
          <w:rPr>
            <w:rFonts w:ascii="Cambria Math" w:hAnsi="Cambria Math"/>
          </w:rPr>
          <m:t>=15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 </m:t>
        </m:r>
        <m:r>
          <m:rPr>
            <m:sty m:val="p"/>
          </m:rPr>
          <w:rPr>
            <w:rFonts w:ascii="Cambria Math" w:hAnsi="Cambria Math"/>
          </w:rPr>
          <m:t>kHz</m:t>
        </m:r>
      </m:oMath>
      <w:r w:rsidR="00102370">
        <w:t xml:space="preserve">. </w:t>
      </w:r>
      <w:r w:rsidR="00FA7545">
        <w:t xml:space="preserve">For example, </w:t>
      </w:r>
      <w:proofErr w:type="gramStart"/>
      <w:r w:rsidR="00FA7545">
        <w:t xml:space="preserve">if </w:t>
      </w:r>
      <w:proofErr w:type="gramEnd"/>
      <m:oMath>
        <m:r>
          <w:rPr>
            <w:rFonts w:ascii="Cambria Math" w:hAnsi="Cambria Math"/>
          </w:rPr>
          <m:t>n∈</m:t>
        </m:r>
        <m:d>
          <m:dPr>
            <m:begChr m:val="{"/>
            <m:endChr m:val="}"/>
            <m:ctrlPr>
              <w:rPr>
                <w:rFonts w:ascii="Cambria Math" w:hAnsi="Cambria Math"/>
                <w:i/>
              </w:rPr>
            </m:ctrlPr>
          </m:dPr>
          <m:e>
            <m:r>
              <w:rPr>
                <w:rFonts w:ascii="Cambria Math" w:hAnsi="Cambria Math"/>
              </w:rPr>
              <m:t>-2, 0, 1, 2, 3</m:t>
            </m:r>
          </m:e>
        </m:d>
      </m:oMath>
      <w:r w:rsidR="00FA7545">
        <w:t>, then the subcarrier spacings are: {3.75, 15, 30, 60, 120} kHz.</w:t>
      </w:r>
    </w:p>
    <w:p w14:paraId="0422DE32" w14:textId="054ACF44" w:rsidR="00FA7545" w:rsidRDefault="00102370" w:rsidP="00102370">
      <w:pPr>
        <w:pStyle w:val="BodyText"/>
      </w:pPr>
      <w:r>
        <w:t>Hence, compared to LTE, the schedulable</w:t>
      </w:r>
      <w:r w:rsidR="00FA7545">
        <w:t xml:space="preserve"> </w:t>
      </w:r>
      <w:r>
        <w:t xml:space="preserve">resource </w:t>
      </w:r>
      <w:r w:rsidR="00FA7545">
        <w:t>unit</w:t>
      </w:r>
      <w:r>
        <w:t xml:space="preserve"> size in NR will </w:t>
      </w:r>
      <w:r w:rsidR="009703E5">
        <w:t xml:space="preserve">likely </w:t>
      </w:r>
      <w:r>
        <w:t xml:space="preserve">be even more flexible in both time domain and frequency domain. </w:t>
      </w:r>
    </w:p>
    <w:p w14:paraId="48B2C80E" w14:textId="77777777" w:rsidR="009C113A" w:rsidRDefault="009C113A" w:rsidP="009C113A">
      <w:pPr>
        <w:pStyle w:val="Proposal"/>
        <w:numPr>
          <w:ilvl w:val="0"/>
          <w:numId w:val="4"/>
        </w:numPr>
        <w:tabs>
          <w:tab w:val="clear" w:pos="1304"/>
        </w:tabs>
        <w:ind w:left="1710" w:hanging="1710"/>
      </w:pPr>
      <w:r>
        <w:rPr>
          <w:lang w:val="en-US"/>
        </w:rPr>
        <w:t xml:space="preserve">Channel coding techniques for NR should support fine granularity of </w:t>
      </w:r>
      <w:r w:rsidR="00202290">
        <w:rPr>
          <w:lang w:val="en-US"/>
        </w:rPr>
        <w:t xml:space="preserve">info block sizes and </w:t>
      </w:r>
      <w:r>
        <w:rPr>
          <w:lang w:val="en-US"/>
        </w:rPr>
        <w:t>transport block size</w:t>
      </w:r>
      <w:r w:rsidR="00202290">
        <w:rPr>
          <w:lang w:val="en-US"/>
        </w:rPr>
        <w:t>, similar to that of LTE</w:t>
      </w:r>
      <w:r w:rsidRPr="000F6819">
        <w:t>.</w:t>
      </w:r>
    </w:p>
    <w:p w14:paraId="0DB19B27" w14:textId="77777777" w:rsidR="009C113A" w:rsidRDefault="009C113A" w:rsidP="009C113A">
      <w:pPr>
        <w:pStyle w:val="Proposal"/>
        <w:numPr>
          <w:ilvl w:val="0"/>
          <w:numId w:val="4"/>
        </w:numPr>
        <w:tabs>
          <w:tab w:val="clear" w:pos="1304"/>
        </w:tabs>
        <w:ind w:left="1710" w:hanging="1710"/>
      </w:pPr>
      <w:r>
        <w:rPr>
          <w:lang w:val="en-US"/>
        </w:rPr>
        <w:t xml:space="preserve">Channel coding techniques for NR should support bit-level granularity of </w:t>
      </w:r>
      <w:proofErr w:type="spellStart"/>
      <w:r>
        <w:rPr>
          <w:lang w:val="en-US"/>
        </w:rPr>
        <w:t>codeword</w:t>
      </w:r>
      <w:proofErr w:type="spellEnd"/>
      <w:r>
        <w:rPr>
          <w:lang w:val="en-US"/>
        </w:rPr>
        <w:t xml:space="preserve"> size</w:t>
      </w:r>
      <w:r w:rsidRPr="000F6819">
        <w:t>.</w:t>
      </w:r>
    </w:p>
    <w:p w14:paraId="7199E761" w14:textId="77777777" w:rsidR="009C113A" w:rsidRPr="009C113A" w:rsidRDefault="009C113A" w:rsidP="00102370">
      <w:pPr>
        <w:pStyle w:val="BodyText"/>
        <w:rPr>
          <w:lang w:val="en-GB"/>
        </w:rPr>
      </w:pPr>
    </w:p>
    <w:p w14:paraId="384E67A1" w14:textId="77777777" w:rsidR="009C113A" w:rsidRDefault="009C113A" w:rsidP="009C113A">
      <w:pPr>
        <w:pStyle w:val="Heading1"/>
      </w:pPr>
      <w:r>
        <w:t>Flexible and Future-Proof Coding Design</w:t>
      </w:r>
    </w:p>
    <w:p w14:paraId="32EA5AD7" w14:textId="77777777" w:rsidR="009C113A" w:rsidRDefault="009C113A" w:rsidP="009C113A">
      <w:pPr>
        <w:pStyle w:val="Heading2"/>
        <w:tabs>
          <w:tab w:val="clear" w:pos="3447"/>
        </w:tabs>
        <w:ind w:left="567"/>
        <w:rPr>
          <w:sz w:val="22"/>
        </w:rPr>
      </w:pPr>
      <w:r w:rsidRPr="00541107">
        <w:rPr>
          <w:sz w:val="22"/>
        </w:rPr>
        <w:t>Turbo code</w:t>
      </w:r>
    </w:p>
    <w:p w14:paraId="63ABAB4B" w14:textId="77777777" w:rsidR="009C113A" w:rsidRDefault="009C113A" w:rsidP="009C113A">
      <w:pPr>
        <w:pStyle w:val="BodyText"/>
      </w:pPr>
      <w:r>
        <w:t xml:space="preserve">For turbo codes, due to the convolutional code based constituent codes, fine granularity of information block size </w:t>
      </w:r>
      <w:r w:rsidR="00E97CD3">
        <w:t xml:space="preserve">and </w:t>
      </w:r>
      <w:proofErr w:type="spellStart"/>
      <w:r w:rsidR="00E97CD3">
        <w:t>codeword</w:t>
      </w:r>
      <w:proofErr w:type="spellEnd"/>
      <w:r w:rsidR="00E97CD3">
        <w:t xml:space="preserve"> size </w:t>
      </w:r>
      <w:r>
        <w:t>can be easily supported. This is already proven in LTE.</w:t>
      </w:r>
      <w:r w:rsidR="00403D6A">
        <w:t xml:space="preserve"> Turbo code is both backwards compatible and future-proof.</w:t>
      </w:r>
    </w:p>
    <w:p w14:paraId="4BD73722" w14:textId="77777777" w:rsidR="00E97CD3" w:rsidRDefault="00E97CD3" w:rsidP="009C113A">
      <w:pPr>
        <w:pStyle w:val="BodyText"/>
      </w:pPr>
      <w:r>
        <w:t xml:space="preserve">For NR, </w:t>
      </w:r>
      <w:r w:rsidR="009C113A" w:rsidRPr="007227FB">
        <w:t>RP-161266</w:t>
      </w:r>
      <w:r w:rsidR="009C113A">
        <w:t xml:space="preserve"> contains a full set of possible 5G architecture options. Out of the 11 options containing NR, 9 </w:t>
      </w:r>
      <w:proofErr w:type="gramStart"/>
      <w:r w:rsidR="009C113A">
        <w:t>involves</w:t>
      </w:r>
      <w:proofErr w:type="gramEnd"/>
      <w:r w:rsidR="009C113A">
        <w:t xml:space="preserve"> dual-connectivity of LTE and NR, where LTE provides the control plane connection for the UE. Only 2 options have standalone NR, where the UE does not have LTE connection at the physical layer.</w:t>
      </w:r>
      <w:r>
        <w:t xml:space="preserve"> </w:t>
      </w:r>
    </w:p>
    <w:p w14:paraId="1A6AF9DB" w14:textId="77777777" w:rsidR="009C113A" w:rsidRDefault="00E97CD3" w:rsidP="009C113A">
      <w:pPr>
        <w:pStyle w:val="BodyText"/>
      </w:pPr>
      <w:r>
        <w:t>Hence for most NR architectures, turbo code needs to be implemented by the UE, at least for control plane transmission and reception.</w:t>
      </w:r>
    </w:p>
    <w:p w14:paraId="15000C9F" w14:textId="77777777" w:rsidR="00403D6A" w:rsidRDefault="00403D6A" w:rsidP="00403D6A">
      <w:pPr>
        <w:pStyle w:val="BodyText"/>
        <w:numPr>
          <w:ilvl w:val="0"/>
          <w:numId w:val="12"/>
        </w:numPr>
        <w:ind w:left="1714" w:hanging="1714"/>
        <w:rPr>
          <w:rFonts w:ascii="Arial" w:hAnsi="Arial" w:cs="Arial"/>
          <w:b/>
        </w:rPr>
      </w:pPr>
      <w:r>
        <w:rPr>
          <w:rFonts w:ascii="Arial" w:hAnsi="Arial" w:cs="Arial"/>
          <w:b/>
        </w:rPr>
        <w:t>Turbo code satisfies flexibility requirement of NR.</w:t>
      </w:r>
    </w:p>
    <w:p w14:paraId="3DF0DCDE" w14:textId="77777777" w:rsidR="00403D6A" w:rsidRDefault="00403D6A" w:rsidP="00403D6A">
      <w:pPr>
        <w:pStyle w:val="BodyText"/>
        <w:numPr>
          <w:ilvl w:val="0"/>
          <w:numId w:val="12"/>
        </w:numPr>
        <w:ind w:left="1714" w:hanging="1714"/>
        <w:rPr>
          <w:rFonts w:ascii="Arial" w:hAnsi="Arial" w:cs="Arial"/>
          <w:b/>
        </w:rPr>
      </w:pPr>
      <w:r>
        <w:rPr>
          <w:rFonts w:ascii="Arial" w:hAnsi="Arial" w:cs="Arial"/>
          <w:b/>
        </w:rPr>
        <w:t>Turbo code is backwards-compatible and future-proof.</w:t>
      </w:r>
    </w:p>
    <w:p w14:paraId="22FC23D4" w14:textId="77777777" w:rsidR="005B0DB1" w:rsidRDefault="005B0DB1" w:rsidP="00912895">
      <w:pPr>
        <w:pStyle w:val="BodyText"/>
        <w:rPr>
          <w:rFonts w:ascii="Arial" w:hAnsi="Arial" w:cs="Arial"/>
          <w:b/>
        </w:rPr>
      </w:pPr>
    </w:p>
    <w:p w14:paraId="4F3C0291" w14:textId="77777777" w:rsidR="005B0DB1" w:rsidRDefault="005B0DB1" w:rsidP="005B0DB1">
      <w:pPr>
        <w:pStyle w:val="Proposal"/>
        <w:numPr>
          <w:ilvl w:val="0"/>
          <w:numId w:val="4"/>
        </w:numPr>
        <w:tabs>
          <w:tab w:val="clear" w:pos="1304"/>
        </w:tabs>
        <w:ind w:left="1710" w:hanging="1710"/>
      </w:pPr>
      <w:r>
        <w:t>To support flexible and future-proof design, Turbo Codes should be supported in NR.</w:t>
      </w:r>
    </w:p>
    <w:p w14:paraId="3DF731BD" w14:textId="77777777" w:rsidR="005B0DB1" w:rsidRPr="00912895" w:rsidRDefault="005B0DB1" w:rsidP="00912895">
      <w:pPr>
        <w:pStyle w:val="BodyText"/>
        <w:rPr>
          <w:rFonts w:ascii="Arial" w:hAnsi="Arial" w:cs="Arial"/>
          <w:b/>
          <w:lang w:val="en-GB"/>
        </w:rPr>
      </w:pPr>
    </w:p>
    <w:p w14:paraId="5C5617D3" w14:textId="77777777" w:rsidR="009C113A" w:rsidRPr="00541107" w:rsidRDefault="009C113A" w:rsidP="009C113A">
      <w:pPr>
        <w:pStyle w:val="Heading2"/>
        <w:tabs>
          <w:tab w:val="clear" w:pos="3447"/>
        </w:tabs>
        <w:ind w:left="567"/>
        <w:rPr>
          <w:sz w:val="22"/>
        </w:rPr>
      </w:pPr>
      <w:r w:rsidRPr="00541107">
        <w:rPr>
          <w:sz w:val="22"/>
        </w:rPr>
        <w:t>LDPC code</w:t>
      </w:r>
    </w:p>
    <w:p w14:paraId="6DDCD80F" w14:textId="77777777" w:rsidR="008E293B" w:rsidRDefault="009C113A" w:rsidP="009C113A">
      <w:pPr>
        <w:pStyle w:val="BodyText"/>
      </w:pPr>
      <w:r w:rsidRPr="00293656">
        <w:t>LDPC code has advantage over turbo code for peak throughput</w:t>
      </w:r>
      <w:r>
        <w:t>.</w:t>
      </w:r>
      <w:r w:rsidR="00F4109B">
        <w:t xml:space="preserve"> </w:t>
      </w:r>
      <w:r>
        <w:t xml:space="preserve">However, </w:t>
      </w:r>
      <w:r w:rsidRPr="00293656">
        <w:t>LDPC code does not have</w:t>
      </w:r>
      <w:r w:rsidR="008E293B">
        <w:t xml:space="preserve"> built-in</w:t>
      </w:r>
      <w:r w:rsidRPr="00293656">
        <w:t xml:space="preserve"> flexibility with code size and code rate</w:t>
      </w:r>
      <w:r>
        <w:t xml:space="preserve">. </w:t>
      </w:r>
      <w:r w:rsidR="008E293B">
        <w:t xml:space="preserve"> It is difficult to define H matrices dedicated to information block size with fine granularity. Due to the block code nature, code size flexibility can only be achieved via rate matching mechanisms such as shortening, puncturing, and/or repetition. </w:t>
      </w:r>
    </w:p>
    <w:p w14:paraId="4C59B28E" w14:textId="00EE21F6" w:rsidR="008E293B" w:rsidRDefault="009C113A" w:rsidP="009C113A">
      <w:pPr>
        <w:pStyle w:val="BodyText"/>
      </w:pPr>
      <w:r w:rsidRPr="00293656">
        <w:t>Shortening</w:t>
      </w:r>
      <w:r w:rsidR="008E293B">
        <w:t>,</w:t>
      </w:r>
      <w:r w:rsidRPr="00293656">
        <w:t xml:space="preserve"> puncturing</w:t>
      </w:r>
      <w:r w:rsidR="008E293B">
        <w:t>, and/or repetition</w:t>
      </w:r>
      <w:r w:rsidRPr="00293656">
        <w:t xml:space="preserve"> can be applied after a set of H matrices are defined</w:t>
      </w:r>
      <w:r w:rsidR="00A26AEF">
        <w:t xml:space="preserve"> to arrive at information block size K</w:t>
      </w:r>
      <w:r w:rsidR="00A26AEF">
        <w:sym w:font="Symbol" w:char="F0A2"/>
      </w:r>
      <w:r w:rsidR="00A26AEF">
        <w:t xml:space="preserve"> and </w:t>
      </w:r>
      <w:proofErr w:type="spellStart"/>
      <w:r w:rsidR="00A26AEF">
        <w:t>codeword</w:t>
      </w:r>
      <w:proofErr w:type="spellEnd"/>
      <w:r w:rsidR="00A26AEF">
        <w:t xml:space="preserve"> size N</w:t>
      </w:r>
      <w:r w:rsidR="00A26AEF">
        <w:sym w:font="Symbol" w:char="F0A2"/>
      </w:r>
      <w:r w:rsidR="00A26AEF">
        <w:t xml:space="preserve"> different from the native sizes of H</w:t>
      </w:r>
      <w:r>
        <w:t xml:space="preserve">. </w:t>
      </w:r>
      <w:r w:rsidRPr="00293656">
        <w:t>However, LDPC performance degradation results from shortening and puncturing</w:t>
      </w:r>
      <w:r>
        <w:t>. Shortening is to provide information block size K</w:t>
      </w:r>
      <w:r>
        <w:sym w:font="Symbol" w:char="F0A2"/>
      </w:r>
      <w:r w:rsidR="008E293B">
        <w:t>, K</w:t>
      </w:r>
      <w:r w:rsidR="008E293B">
        <w:sym w:font="Symbol" w:char="F0A2"/>
      </w:r>
      <w:r w:rsidR="008E293B">
        <w:t>&lt;K,</w:t>
      </w:r>
      <w:r>
        <w:t xml:space="preserve"> from </w:t>
      </w:r>
      <w:proofErr w:type="gramStart"/>
      <w:r>
        <w:t>a</w:t>
      </w:r>
      <w:proofErr w:type="gramEnd"/>
      <w:r>
        <w:t xml:space="preserve"> H matrix of (N-K) rows –by- N columns. Code shortening effectively removes (K-</w:t>
      </w:r>
      <w:r w:rsidRPr="00BD7CCC">
        <w:t xml:space="preserve"> </w:t>
      </w:r>
      <w:r>
        <w:t>K</w:t>
      </w:r>
      <w:r>
        <w:sym w:font="Symbol" w:char="F0A2"/>
      </w:r>
      <w:r>
        <w:t xml:space="preserve">) columns from H matrix. This changes the code property, and has impact to code performance </w:t>
      </w:r>
      <w:r>
        <w:fldChar w:fldCharType="begin"/>
      </w:r>
      <w:r>
        <w:instrText xml:space="preserve"> REF _Ref458703390 \r </w:instrText>
      </w:r>
      <w:r>
        <w:fldChar w:fldCharType="separate"/>
      </w:r>
      <w:r>
        <w:t>[15]</w:t>
      </w:r>
      <w:r>
        <w:fldChar w:fldCharType="end"/>
      </w:r>
      <w:r w:rsidR="008E293B">
        <w:t>. The performance degradation</w:t>
      </w:r>
      <w:r>
        <w:t xml:space="preserve"> depend</w:t>
      </w:r>
      <w:r w:rsidR="008E293B">
        <w:t xml:space="preserve">s </w:t>
      </w:r>
      <w:r w:rsidR="006C47F9">
        <w:t xml:space="preserve">on </w:t>
      </w:r>
      <w:r w:rsidR="008E293B">
        <w:t>H matrix design, and</w:t>
      </w:r>
      <w:r>
        <w:t xml:space="preserve"> how many</w:t>
      </w:r>
      <w:r w:rsidR="008E293B">
        <w:t xml:space="preserve"> information</w:t>
      </w:r>
      <w:r>
        <w:t xml:space="preserve"> bits are shortened.</w:t>
      </w:r>
      <w:r w:rsidR="008E293B">
        <w:t xml:space="preserve"> Puncturing has even more impact to code performance than shortening, since puncturing increases the code rate.</w:t>
      </w:r>
      <w:r w:rsidR="00700F1F">
        <w:t xml:space="preserve"> As shown in </w:t>
      </w:r>
      <w:r w:rsidR="00700F1F">
        <w:fldChar w:fldCharType="begin"/>
      </w:r>
      <w:r w:rsidR="00700F1F">
        <w:instrText xml:space="preserve"> REF _Ref458703390 \r </w:instrText>
      </w:r>
      <w:r w:rsidR="00700F1F">
        <w:fldChar w:fldCharType="separate"/>
      </w:r>
      <w:r w:rsidR="00700F1F">
        <w:t>[15]</w:t>
      </w:r>
      <w:r w:rsidR="00700F1F">
        <w:fldChar w:fldCharType="end"/>
      </w:r>
      <w:r w:rsidR="00700F1F">
        <w:t>, LDPC code performance may suffer severe performance degradation after rate matching, as compared to the inherently flexible turbo codes.</w:t>
      </w:r>
    </w:p>
    <w:p w14:paraId="2823DC36" w14:textId="03B8B13F" w:rsidR="00F4109B" w:rsidRDefault="00F4109B" w:rsidP="009C113A">
      <w:pPr>
        <w:pStyle w:val="BodyText"/>
      </w:pPr>
      <w:r>
        <w:t>In addition to cod</w:t>
      </w:r>
      <w:r w:rsidR="00564896">
        <w:t>e</w:t>
      </w:r>
      <w:r>
        <w:t xml:space="preserve"> performance, significant rate matching of a</w:t>
      </w:r>
      <w:r w:rsidR="00E90722">
        <w:t>n</w:t>
      </w:r>
      <w:r>
        <w:t xml:space="preserve"> H matrix also has implication on decoding complexity and latency. </w:t>
      </w:r>
      <w:r w:rsidR="00E90722">
        <w:t xml:space="preserve">Assume that a H matrix of (N-K) rows –by- N columns is modified to encode an information block of </w:t>
      </w:r>
      <w:proofErr w:type="gramStart"/>
      <w:r w:rsidR="00E90722">
        <w:t>size  K</w:t>
      </w:r>
      <w:proofErr w:type="gramEnd"/>
      <w:r w:rsidR="00E90722">
        <w:sym w:font="Symbol" w:char="F0A2"/>
      </w:r>
      <w:r w:rsidR="00E90722">
        <w:t xml:space="preserve">, and generate a </w:t>
      </w:r>
      <w:proofErr w:type="spellStart"/>
      <w:r w:rsidR="00E90722">
        <w:t>codeword</w:t>
      </w:r>
      <w:proofErr w:type="spellEnd"/>
      <w:r w:rsidR="00E90722">
        <w:t xml:space="preserve"> of size N</w:t>
      </w:r>
      <w:r w:rsidR="00E90722">
        <w:sym w:font="Symbol" w:char="F0A2"/>
      </w:r>
      <w:r w:rsidR="00E90722">
        <w:t xml:space="preserve">. Decoding of the received </w:t>
      </w:r>
      <w:proofErr w:type="spellStart"/>
      <w:r w:rsidR="00E90722">
        <w:t>codeword</w:t>
      </w:r>
      <w:proofErr w:type="spellEnd"/>
      <w:r w:rsidR="00E90722">
        <w:t xml:space="preserve"> of size N</w:t>
      </w:r>
      <w:r w:rsidR="00E90722">
        <w:sym w:font="Symbol" w:char="F0A2"/>
      </w:r>
      <w:r w:rsidR="00E90722">
        <w:t xml:space="preserve"> requires running a decoder designed for the full matrix H. The decoding complexity, power consumption, latency all follow that of the full matrix H, not that of a potentially much smaller matrix of (N</w:t>
      </w:r>
      <w:r w:rsidR="00E90722">
        <w:sym w:font="Symbol" w:char="F0A2"/>
      </w:r>
      <w:r w:rsidR="00E90722">
        <w:t>-K</w:t>
      </w:r>
      <w:r w:rsidR="00E90722">
        <w:sym w:font="Symbol" w:char="F0A2"/>
      </w:r>
      <w:r w:rsidR="00E90722">
        <w:t>) rows –by- N</w:t>
      </w:r>
      <w:r w:rsidR="00E90722">
        <w:sym w:font="Symbol" w:char="F0A2"/>
      </w:r>
      <w:r w:rsidR="00E90722">
        <w:t>. For example, in IEEE 802.11n, lifting factors of {Z, 2</w:t>
      </w:r>
      <w:r w:rsidR="00E90722">
        <w:sym w:font="Symbol" w:char="F0B4"/>
      </w:r>
      <w:r w:rsidR="00E90722">
        <w:t xml:space="preserve">Z, </w:t>
      </w:r>
      <w:proofErr w:type="gramStart"/>
      <w:r w:rsidR="00E90722">
        <w:t>3</w:t>
      </w:r>
      <w:r w:rsidR="00E90722">
        <w:sym w:font="Symbol" w:char="F0B4"/>
      </w:r>
      <w:r w:rsidR="00E90722">
        <w:t>Z</w:t>
      </w:r>
      <w:proofErr w:type="gramEnd"/>
      <w:r w:rsidR="00E90722">
        <w:t xml:space="preserve">} are used. </w:t>
      </w:r>
      <w:r w:rsidR="00700F1F">
        <w:t>When shortening from K</w:t>
      </w:r>
      <w:r w:rsidR="00700F1F" w:rsidRPr="00700F1F">
        <w:rPr>
          <w:vertAlign w:val="subscript"/>
        </w:rPr>
        <w:t>2</w:t>
      </w:r>
      <w:r w:rsidR="00700F1F">
        <w:t>= k</w:t>
      </w:r>
      <w:r w:rsidR="00700F1F" w:rsidRPr="00700F1F">
        <w:rPr>
          <w:vertAlign w:val="subscript"/>
        </w:rPr>
        <w:t>b</w:t>
      </w:r>
      <w:r w:rsidR="00700F1F">
        <w:sym w:font="Symbol" w:char="F0B4"/>
      </w:r>
      <w:r w:rsidR="00700F1F">
        <w:t>2</w:t>
      </w:r>
      <w:r w:rsidR="00700F1F">
        <w:sym w:font="Symbol" w:char="F0B4"/>
      </w:r>
      <w:r w:rsidR="00E90722">
        <w:t xml:space="preserve">Z </w:t>
      </w:r>
      <w:r w:rsidR="00700F1F">
        <w:t>to close to K</w:t>
      </w:r>
      <w:r w:rsidR="00700F1F">
        <w:rPr>
          <w:vertAlign w:val="subscript"/>
        </w:rPr>
        <w:t>1</w:t>
      </w:r>
      <w:r w:rsidR="00700F1F">
        <w:t>= k</w:t>
      </w:r>
      <w:r w:rsidR="00700F1F" w:rsidRPr="00700F1F">
        <w:rPr>
          <w:vertAlign w:val="subscript"/>
        </w:rPr>
        <w:t>b</w:t>
      </w:r>
      <w:r w:rsidR="00700F1F">
        <w:sym w:font="Symbol" w:char="F0B4"/>
      </w:r>
      <w:r w:rsidR="00700F1F">
        <w:t>Z</w:t>
      </w:r>
      <w:r w:rsidR="00E90722">
        <w:t>, shortening may lead to shortening of close of 50% of the information bits</w:t>
      </w:r>
      <w:r w:rsidR="00700F1F">
        <w:t>, b</w:t>
      </w:r>
      <w:r w:rsidR="00E90722">
        <w:t>ut the decoding is</w:t>
      </w:r>
      <w:r w:rsidR="00700F1F">
        <w:t xml:space="preserve"> still based on the H</w:t>
      </w:r>
      <w:r w:rsidR="00564896" w:rsidRPr="00700F1F">
        <w:rPr>
          <w:vertAlign w:val="subscript"/>
        </w:rPr>
        <w:t>2</w:t>
      </w:r>
      <w:r w:rsidR="00700F1F">
        <w:t xml:space="preserve"> matrix of </w:t>
      </w:r>
      <w:r w:rsidR="00E90722">
        <w:t xml:space="preserve"> </w:t>
      </w:r>
      <w:r w:rsidR="00700F1F">
        <w:t>K</w:t>
      </w:r>
      <w:r w:rsidR="00700F1F" w:rsidRPr="00700F1F">
        <w:rPr>
          <w:vertAlign w:val="subscript"/>
        </w:rPr>
        <w:t>2</w:t>
      </w:r>
      <w:r w:rsidR="00700F1F">
        <w:t>, not a H matrix close to half the size of H</w:t>
      </w:r>
      <w:r w:rsidR="00564896">
        <w:rPr>
          <w:vertAlign w:val="subscript"/>
        </w:rPr>
        <w:t>1</w:t>
      </w:r>
      <w:r w:rsidR="00700F1F">
        <w:t xml:space="preserve">. </w:t>
      </w:r>
    </w:p>
    <w:p w14:paraId="02C3C94E" w14:textId="77777777" w:rsidR="00700F1F" w:rsidRPr="00700F1F" w:rsidRDefault="00564896" w:rsidP="009C113A">
      <w:pPr>
        <w:pStyle w:val="BodyText"/>
      </w:pPr>
      <w:r>
        <w:t>Impact from potentially large amount of shortening is a key difference between LDPC decoder and turbo decoder. While turbo decoder efficiency is also affected by puncturing, turbo decoder efficiency is not affected by shortening, since fine granularity of K is built-in.</w:t>
      </w:r>
    </w:p>
    <w:p w14:paraId="2C0E65F7" w14:textId="77777777" w:rsidR="008E293B" w:rsidRDefault="00700F1F" w:rsidP="009C113A">
      <w:pPr>
        <w:pStyle w:val="BodyText"/>
        <w:numPr>
          <w:ilvl w:val="0"/>
          <w:numId w:val="12"/>
        </w:numPr>
        <w:ind w:left="1714" w:hanging="1714"/>
        <w:rPr>
          <w:rFonts w:ascii="Arial" w:hAnsi="Arial" w:cs="Arial"/>
          <w:b/>
        </w:rPr>
      </w:pPr>
      <w:r w:rsidRPr="00700F1F">
        <w:rPr>
          <w:rFonts w:ascii="Arial" w:hAnsi="Arial" w:cs="Arial"/>
          <w:b/>
        </w:rPr>
        <w:t xml:space="preserve">For LDPC codes, </w:t>
      </w:r>
      <w:r>
        <w:rPr>
          <w:rFonts w:ascii="Arial" w:hAnsi="Arial" w:cs="Arial"/>
          <w:b/>
        </w:rPr>
        <w:t>decodin</w:t>
      </w:r>
      <w:r w:rsidR="003938DB">
        <w:rPr>
          <w:rFonts w:ascii="Arial" w:hAnsi="Arial" w:cs="Arial"/>
          <w:b/>
        </w:rPr>
        <w:t>g complexity, power consumption and</w:t>
      </w:r>
      <w:r>
        <w:rPr>
          <w:rFonts w:ascii="Arial" w:hAnsi="Arial" w:cs="Arial"/>
          <w:b/>
        </w:rPr>
        <w:t xml:space="preserve"> </w:t>
      </w:r>
      <w:r w:rsidR="003938DB">
        <w:rPr>
          <w:rFonts w:ascii="Arial" w:hAnsi="Arial" w:cs="Arial"/>
          <w:b/>
        </w:rPr>
        <w:t xml:space="preserve">decoding </w:t>
      </w:r>
      <w:r>
        <w:rPr>
          <w:rFonts w:ascii="Arial" w:hAnsi="Arial" w:cs="Arial"/>
          <w:b/>
        </w:rPr>
        <w:t>latency are negatively affected by both shortening and puncturing.</w:t>
      </w:r>
    </w:p>
    <w:p w14:paraId="6D17B421" w14:textId="77777777" w:rsidR="005B0DB1" w:rsidRPr="00700F1F" w:rsidRDefault="005B0DB1" w:rsidP="00912895">
      <w:pPr>
        <w:pStyle w:val="BodyText"/>
        <w:ind w:left="1714"/>
        <w:rPr>
          <w:rFonts w:ascii="Arial" w:hAnsi="Arial" w:cs="Arial"/>
          <w:b/>
        </w:rPr>
      </w:pPr>
    </w:p>
    <w:p w14:paraId="3F6A8A27" w14:textId="77777777" w:rsidR="009C113A" w:rsidRDefault="009C113A" w:rsidP="009C113A">
      <w:pPr>
        <w:pStyle w:val="Proposal"/>
        <w:numPr>
          <w:ilvl w:val="0"/>
          <w:numId w:val="4"/>
        </w:numPr>
        <w:tabs>
          <w:tab w:val="clear" w:pos="1304"/>
        </w:tabs>
        <w:ind w:left="1710" w:hanging="1710"/>
      </w:pPr>
      <w:r>
        <w:rPr>
          <w:lang w:val="en-US"/>
        </w:rPr>
        <w:t xml:space="preserve">For LDPC codes, </w:t>
      </w:r>
      <w:r w:rsidR="00FB37B4">
        <w:t>both H matrix size selection and H matrix construction should take into account the s</w:t>
      </w:r>
      <w:r w:rsidR="00FB37B4" w:rsidRPr="00293656">
        <w:t xml:space="preserve">ize and rate granularity </w:t>
      </w:r>
      <w:r w:rsidR="00FB37B4">
        <w:t>requirements of NR.</w:t>
      </w:r>
    </w:p>
    <w:p w14:paraId="7542C757" w14:textId="77777777" w:rsidR="009C113A" w:rsidRPr="009C113A" w:rsidRDefault="009C113A" w:rsidP="009C113A">
      <w:pPr>
        <w:pStyle w:val="BodyText"/>
        <w:rPr>
          <w:lang w:val="en-GB"/>
        </w:rPr>
      </w:pPr>
    </w:p>
    <w:p w14:paraId="1DE65842" w14:textId="77777777" w:rsidR="009C113A" w:rsidRPr="00541107" w:rsidRDefault="009C113A" w:rsidP="009C113A">
      <w:pPr>
        <w:pStyle w:val="Heading2"/>
        <w:tabs>
          <w:tab w:val="clear" w:pos="3447"/>
        </w:tabs>
        <w:ind w:left="567"/>
        <w:rPr>
          <w:sz w:val="22"/>
        </w:rPr>
      </w:pPr>
      <w:r w:rsidRPr="00541107">
        <w:rPr>
          <w:sz w:val="22"/>
        </w:rPr>
        <w:lastRenderedPageBreak/>
        <w:t>Polar code</w:t>
      </w:r>
    </w:p>
    <w:p w14:paraId="23427C87" w14:textId="68308DFD" w:rsidR="00F763F0" w:rsidRDefault="009C20E0" w:rsidP="009C113A">
      <w:pPr>
        <w:pStyle w:val="BodyText"/>
      </w:pPr>
      <w:r w:rsidRPr="005B0DB1">
        <w:t>For Pola</w:t>
      </w:r>
      <w:r w:rsidRPr="009703E5">
        <w:t xml:space="preserve">r codes, the well-known inflexibility is the </w:t>
      </w:r>
      <w:proofErr w:type="spellStart"/>
      <w:r w:rsidRPr="009703E5">
        <w:t>codeword</w:t>
      </w:r>
      <w:proofErr w:type="spellEnd"/>
      <w:r w:rsidRPr="009703E5">
        <w:t xml:space="preserve"> size, which is limited to power-of-2, N=2</w:t>
      </w:r>
      <w:r w:rsidRPr="009703E5">
        <w:rPr>
          <w:vertAlign w:val="superscript"/>
        </w:rPr>
        <w:t>n</w:t>
      </w:r>
      <w:r w:rsidRPr="00A26AEF">
        <w:t>.</w:t>
      </w:r>
      <w:r w:rsidR="005F58A3" w:rsidRPr="005F58A3">
        <w:t xml:space="preserve"> </w:t>
      </w:r>
      <w:r w:rsidR="005F58A3" w:rsidRPr="00912895">
        <w:t>To obtain a Polar code fo</w:t>
      </w:r>
      <w:r w:rsidR="00392E1D">
        <w:t>r</w:t>
      </w:r>
      <w:r w:rsidR="005F58A3" w:rsidRPr="00912895">
        <w:t xml:space="preserve"> any specific, arbitrary N</w:t>
      </w:r>
      <w:r w:rsidR="005F58A3" w:rsidRPr="005B0DB1">
        <w:sym w:font="Symbol" w:char="F0A2"/>
      </w:r>
      <w:r w:rsidR="005F58A3" w:rsidRPr="00912895">
        <w:t>, N</w:t>
      </w:r>
      <w:r w:rsidR="005F58A3" w:rsidRPr="005B0DB1">
        <w:sym w:font="Symbol" w:char="F0A2"/>
      </w:r>
      <w:r w:rsidR="005F58A3" w:rsidRPr="005B0DB1">
        <w:t xml:space="preserve">&lt;N, </w:t>
      </w:r>
      <w:r w:rsidR="005F58A3" w:rsidRPr="00912895">
        <w:t xml:space="preserve">the </w:t>
      </w:r>
      <w:r w:rsidR="005F58A3" w:rsidRPr="005B0DB1">
        <w:t>N=2</w:t>
      </w:r>
      <w:r w:rsidR="005F58A3" w:rsidRPr="009703E5">
        <w:rPr>
          <w:vertAlign w:val="superscript"/>
        </w:rPr>
        <w:t>n</w:t>
      </w:r>
      <w:r w:rsidR="005F58A3" w:rsidRPr="00912895">
        <w:t xml:space="preserve"> Polar code needs to be punctured and the new information set, for the obtained N needs to be determined. </w:t>
      </w:r>
      <w:r w:rsidRPr="005B0DB1">
        <w:t xml:space="preserve"> </w:t>
      </w:r>
      <w:r w:rsidR="00F763F0" w:rsidRPr="005F58A3">
        <w:t xml:space="preserve">The native </w:t>
      </w:r>
      <w:proofErr w:type="spellStart"/>
      <w:r w:rsidR="00F763F0" w:rsidRPr="005F58A3">
        <w:t>codeword</w:t>
      </w:r>
      <w:proofErr w:type="spellEnd"/>
      <w:r w:rsidR="00F763F0" w:rsidRPr="005F58A3">
        <w:t xml:space="preserve"> size of power-of-2 poses challenges in flexibility, as </w:t>
      </w:r>
      <w:r w:rsidR="002971AE" w:rsidRPr="005F58A3">
        <w:t xml:space="preserve">the difference between </w:t>
      </w:r>
      <w:r w:rsidR="00F763F0" w:rsidRPr="005F58A3">
        <w:t xml:space="preserve">two adjacent native </w:t>
      </w:r>
      <w:proofErr w:type="spellStart"/>
      <w:r w:rsidR="00F763F0" w:rsidRPr="005F58A3">
        <w:t>codeword</w:t>
      </w:r>
      <w:proofErr w:type="spellEnd"/>
      <w:r w:rsidR="00F763F0" w:rsidRPr="005F58A3">
        <w:t xml:space="preserve"> sizes grows exponentially.  </w:t>
      </w:r>
      <w:r w:rsidR="002971AE" w:rsidRPr="005F58A3">
        <w:t xml:space="preserve">As a result, </w:t>
      </w:r>
      <w:r w:rsidR="005F58A3" w:rsidRPr="005F58A3">
        <w:t xml:space="preserve">a </w:t>
      </w:r>
      <w:r w:rsidR="00F763F0" w:rsidRPr="005F58A3">
        <w:t>substantial amount of punctu</w:t>
      </w:r>
      <w:r w:rsidR="00B7545B" w:rsidRPr="005F58A3">
        <w:t xml:space="preserve">ring may be needed to support even moderate </w:t>
      </w:r>
      <w:r w:rsidR="00F763F0" w:rsidRPr="005F58A3">
        <w:t>granularity.</w:t>
      </w:r>
      <w:r w:rsidR="002971AE" w:rsidRPr="005F58A3">
        <w:t xml:space="preserve">  To optimize performance, info set</w:t>
      </w:r>
      <w:r w:rsidR="00B503BA">
        <w:t xml:space="preserve"> should be constructed and made available for each puncturing pattern</w:t>
      </w:r>
      <w:r w:rsidR="002971AE" w:rsidRPr="005F58A3">
        <w:t xml:space="preserve">. </w:t>
      </w:r>
      <w:r w:rsidR="005C395E">
        <w:t xml:space="preserve"> Sharing a common info set</w:t>
      </w:r>
      <w:r w:rsidR="002971AE" w:rsidRPr="005F58A3">
        <w:t xml:space="preserve"> for multiple puncturing patterns</w:t>
      </w:r>
      <w:r w:rsidR="00B503BA">
        <w:t xml:space="preserve"> can</w:t>
      </w:r>
      <w:r w:rsidR="002971AE" w:rsidRPr="005F58A3">
        <w:t xml:space="preserve"> lead to </w:t>
      </w:r>
      <w:r w:rsidR="008353FB">
        <w:t>compromised</w:t>
      </w:r>
      <w:r w:rsidR="00B503BA">
        <w:t xml:space="preserve"> </w:t>
      </w:r>
      <w:r w:rsidR="002971AE" w:rsidRPr="005F58A3">
        <w:t>performance.</w:t>
      </w:r>
      <w:r w:rsidR="005F58A3" w:rsidRPr="005F58A3">
        <w:t xml:space="preserve"> </w:t>
      </w:r>
      <w:r w:rsidR="005F58A3" w:rsidRPr="00912895">
        <w:t>This has implications for both encoding and decoding.</w:t>
      </w:r>
    </w:p>
    <w:p w14:paraId="7E64DD3D" w14:textId="74BE3523" w:rsidR="009C20E0" w:rsidRDefault="009C20E0" w:rsidP="009C113A">
      <w:pPr>
        <w:pStyle w:val="BodyText"/>
      </w:pPr>
      <w:r>
        <w:t xml:space="preserve">Theoretically, bit-level granularity of K is supported. However, in practice, the bit-level granularity of K is very difficult to achieve. </w:t>
      </w:r>
    </w:p>
    <w:p w14:paraId="7E886EDC" w14:textId="77777777" w:rsidR="009C113A" w:rsidRDefault="009C20E0" w:rsidP="009C113A">
      <w:pPr>
        <w:pStyle w:val="BodyText"/>
      </w:pPr>
      <w:r>
        <w:t xml:space="preserve">One difficulty is info set construction for an arbitrary K, K&lt;N. </w:t>
      </w:r>
      <w:r w:rsidR="009C113A">
        <w:t>A key part of Polar code definition is the info set construction. To be future-proof, the info set and puncturing pattern generation have to be a rule that covers any info block size K, any code rate R, up to a certain code block size N=2</w:t>
      </w:r>
      <w:r w:rsidR="009C113A" w:rsidRPr="003F441D">
        <w:rPr>
          <w:vertAlign w:val="superscript"/>
        </w:rPr>
        <w:t>n</w:t>
      </w:r>
      <w:r w:rsidR="009C113A">
        <w:t>. The rule has to be flexible and generic</w:t>
      </w:r>
      <w:r w:rsidR="00894AA6">
        <w:t xml:space="preserve">, for example, </w:t>
      </w:r>
      <w:r w:rsidR="00833C87">
        <w:t xml:space="preserve">a </w:t>
      </w:r>
      <w:r w:rsidR="00D82293">
        <w:t>variant</w:t>
      </w:r>
      <w:r w:rsidR="00833C87">
        <w:t xml:space="preserve"> of Gaussian approximation of density evolution.</w:t>
      </w:r>
      <w:r w:rsidR="009C113A">
        <w:t xml:space="preserve"> Further, the rule has to work reasonably well for new techniques that may be adopted in future evolution of NR, e.g., new MIMO techniques, new multiple access techniques, etc.</w:t>
      </w:r>
    </w:p>
    <w:p w14:paraId="5311D7F2" w14:textId="77777777" w:rsidR="009C113A" w:rsidRDefault="009C20E0" w:rsidP="009C113A">
      <w:pPr>
        <w:pStyle w:val="BodyText"/>
      </w:pPr>
      <w:r>
        <w:t xml:space="preserve">Another difficulty is in hardware implementation of a Polar decoder that can handle arbitrary K, while maintaining good error correction performance and high throughput. Good error correction performance can only be achieved via list decoding, according to existing research. </w:t>
      </w:r>
      <w:r w:rsidR="009C113A">
        <w:t>If the Polar code is constructed via a generic rule, then the decoder has to be implemented to be very flexible. It needs to be able to handle arbitrary info set. The flexibility requirement, together with list decoding requirement, makes it difficult to implement efficient Polar decoder in hardware.</w:t>
      </w:r>
      <w:r w:rsidR="005B49AD">
        <w:t xml:space="preserve"> So far we are not aware no hardware </w:t>
      </w:r>
      <w:proofErr w:type="gramStart"/>
      <w:r w:rsidR="005B49AD">
        <w:t>implementation</w:t>
      </w:r>
      <w:proofErr w:type="gramEnd"/>
      <w:r w:rsidR="005B49AD">
        <w:t xml:space="preserve"> of Polar decoder that can simultaneously achieve flexibility of code size, good error correction performance and high throughput.</w:t>
      </w:r>
    </w:p>
    <w:p w14:paraId="6E9639A6" w14:textId="77777777" w:rsidR="005B49AD" w:rsidRDefault="005B49AD" w:rsidP="009C113A">
      <w:pPr>
        <w:pStyle w:val="BodyText"/>
      </w:pPr>
    </w:p>
    <w:p w14:paraId="142E943C" w14:textId="77777777" w:rsidR="005B49AD" w:rsidRPr="00700F1F" w:rsidRDefault="005B49AD" w:rsidP="005B49AD">
      <w:pPr>
        <w:pStyle w:val="BodyText"/>
        <w:numPr>
          <w:ilvl w:val="0"/>
          <w:numId w:val="12"/>
        </w:numPr>
        <w:ind w:left="1714" w:hanging="1714"/>
        <w:rPr>
          <w:rFonts w:ascii="Arial" w:hAnsi="Arial" w:cs="Arial"/>
          <w:b/>
        </w:rPr>
      </w:pPr>
      <w:r w:rsidRPr="00700F1F">
        <w:rPr>
          <w:rFonts w:ascii="Arial" w:hAnsi="Arial" w:cs="Arial"/>
          <w:b/>
        </w:rPr>
        <w:t xml:space="preserve">For </w:t>
      </w:r>
      <w:r>
        <w:rPr>
          <w:rFonts w:ascii="Arial" w:hAnsi="Arial" w:cs="Arial"/>
          <w:b/>
        </w:rPr>
        <w:t>Polar</w:t>
      </w:r>
      <w:r w:rsidRPr="00700F1F">
        <w:rPr>
          <w:rFonts w:ascii="Arial" w:hAnsi="Arial" w:cs="Arial"/>
          <w:b/>
        </w:rPr>
        <w:t xml:space="preserve"> codes, </w:t>
      </w:r>
      <w:r w:rsidRPr="005B49AD">
        <w:rPr>
          <w:rFonts w:ascii="Arial" w:hAnsi="Arial" w:cs="Arial"/>
          <w:b/>
        </w:rPr>
        <w:t>bit-level granularity of K</w:t>
      </w:r>
      <w:r>
        <w:rPr>
          <w:rFonts w:ascii="Arial" w:hAnsi="Arial" w:cs="Arial"/>
          <w:b/>
        </w:rPr>
        <w:t xml:space="preserve"> </w:t>
      </w:r>
      <w:r w:rsidR="001B6B87">
        <w:rPr>
          <w:rFonts w:ascii="Arial" w:hAnsi="Arial" w:cs="Arial"/>
          <w:b/>
        </w:rPr>
        <w:t xml:space="preserve">is very difficult to achieve in a real system. </w:t>
      </w:r>
    </w:p>
    <w:p w14:paraId="59F9903F" w14:textId="77777777" w:rsidR="00FA7545" w:rsidRPr="00912895" w:rsidRDefault="00FA7545" w:rsidP="00525ED9">
      <w:pPr>
        <w:pStyle w:val="BodyText"/>
        <w:rPr>
          <w:lang w:val="en-GB"/>
        </w:rPr>
      </w:pPr>
    </w:p>
    <w:p w14:paraId="561FA18B" w14:textId="77777777" w:rsidR="00141189" w:rsidRDefault="0099072E" w:rsidP="00141189">
      <w:pPr>
        <w:pStyle w:val="Heading1"/>
      </w:pPr>
      <w:r>
        <w:t>HARQ</w:t>
      </w:r>
    </w:p>
    <w:p w14:paraId="1685377A" w14:textId="77777777" w:rsidR="00141189" w:rsidRPr="00141189" w:rsidRDefault="00141189" w:rsidP="00141189">
      <w:pPr>
        <w:pStyle w:val="BodyText"/>
      </w:pPr>
      <w:r>
        <w:t>HARQ can be based on Chase combining or incremental redundancy. Since Chase combining essentially repeats the initial transmission in subsequent retransmissions, all code candidates can support it. Hence in the discussion below, the focus is on incremental redundancy (IR) HARQ.</w:t>
      </w:r>
    </w:p>
    <w:p w14:paraId="0FADFEF7" w14:textId="77777777" w:rsidR="0099072E" w:rsidRDefault="0099072E" w:rsidP="0099072E">
      <w:pPr>
        <w:pStyle w:val="Heading2"/>
        <w:tabs>
          <w:tab w:val="clear" w:pos="3447"/>
        </w:tabs>
        <w:ind w:left="567"/>
        <w:rPr>
          <w:sz w:val="22"/>
        </w:rPr>
      </w:pPr>
      <w:r w:rsidRPr="00541107">
        <w:rPr>
          <w:sz w:val="22"/>
        </w:rPr>
        <w:t>Turbo code</w:t>
      </w:r>
    </w:p>
    <w:p w14:paraId="211B13B0" w14:textId="77777777" w:rsidR="0099072E" w:rsidRDefault="00141189" w:rsidP="0099072E">
      <w:pPr>
        <w:pStyle w:val="BodyText"/>
      </w:pPr>
      <w:r>
        <w:t>Due to the provision of a low code rate mother code, turbo code can easily support retransmission of any size in IR HARQ</w:t>
      </w:r>
      <w:r w:rsidR="00641032">
        <w:t xml:space="preserve"> with the existing rate-matching method in LTE</w:t>
      </w:r>
      <w:r>
        <w:t>.</w:t>
      </w:r>
    </w:p>
    <w:p w14:paraId="26CF0521" w14:textId="77777777" w:rsidR="0099072E" w:rsidRPr="00541107" w:rsidRDefault="0099072E" w:rsidP="0099072E">
      <w:pPr>
        <w:pStyle w:val="Heading2"/>
        <w:tabs>
          <w:tab w:val="clear" w:pos="3447"/>
        </w:tabs>
        <w:ind w:left="567"/>
        <w:rPr>
          <w:sz w:val="22"/>
        </w:rPr>
      </w:pPr>
      <w:r w:rsidRPr="00541107">
        <w:rPr>
          <w:sz w:val="22"/>
        </w:rPr>
        <w:t>LDPC code</w:t>
      </w:r>
    </w:p>
    <w:p w14:paraId="6F0493AF" w14:textId="77777777" w:rsidR="0099072E" w:rsidRDefault="00641032" w:rsidP="0099072E">
      <w:pPr>
        <w:pStyle w:val="BodyText"/>
      </w:pPr>
      <w:r>
        <w:t xml:space="preserve">IR HARQ capability is not intrinsic to LDPC code design. If IR HARQ is to be supported, the H matrices have to be explicitly designed to provide the capability. One example of IR HARQ capable H matrix design is shown in </w:t>
      </w:r>
      <w:r>
        <w:fldChar w:fldCharType="begin"/>
      </w:r>
      <w:r>
        <w:instrText xml:space="preserve"> REF _Ref458712750 \r </w:instrText>
      </w:r>
      <w:r>
        <w:fldChar w:fldCharType="separate"/>
      </w:r>
      <w:r>
        <w:t>[16]</w:t>
      </w:r>
      <w:r>
        <w:fldChar w:fldCharType="end"/>
      </w:r>
      <w:r>
        <w:t xml:space="preserve">.  </w:t>
      </w:r>
    </w:p>
    <w:p w14:paraId="1DA29278" w14:textId="77777777" w:rsidR="0099072E" w:rsidRPr="00541107" w:rsidRDefault="0099072E" w:rsidP="0099072E">
      <w:pPr>
        <w:pStyle w:val="Heading2"/>
        <w:tabs>
          <w:tab w:val="clear" w:pos="3447"/>
        </w:tabs>
        <w:ind w:left="567"/>
        <w:rPr>
          <w:sz w:val="22"/>
        </w:rPr>
      </w:pPr>
      <w:r w:rsidRPr="00541107">
        <w:rPr>
          <w:sz w:val="22"/>
        </w:rPr>
        <w:t>Polar code</w:t>
      </w:r>
    </w:p>
    <w:p w14:paraId="00D9BCAC" w14:textId="77777777" w:rsidR="00641032" w:rsidRDefault="00641032" w:rsidP="000E4357">
      <w:pPr>
        <w:pStyle w:val="BodyText"/>
      </w:pPr>
      <w:r>
        <w:t>Traditional way of operating IR HARQ may not be applied to Polar codes. Polar code performance is sensitive to both info set definition and puncturing pattern definition.</w:t>
      </w:r>
    </w:p>
    <w:p w14:paraId="3C27B301" w14:textId="77777777" w:rsidR="00596FE7" w:rsidRDefault="000E4357" w:rsidP="000E4357">
      <w:pPr>
        <w:pStyle w:val="BodyText"/>
      </w:pPr>
      <w:r>
        <w:t xml:space="preserve">In one </w:t>
      </w:r>
      <w:r w:rsidR="0094566D">
        <w:t xml:space="preserve">of the promising </w:t>
      </w:r>
      <w:r>
        <w:t>method</w:t>
      </w:r>
      <w:r w:rsidR="0094566D">
        <w:t>s</w:t>
      </w:r>
      <w:r>
        <w:t xml:space="preserve"> of IR-HARQ scheme for Polar codes</w:t>
      </w:r>
      <w:r w:rsidR="00784D17">
        <w:t xml:space="preserve"> as described in</w:t>
      </w:r>
      <w:r w:rsidR="00596FE7">
        <w:t xml:space="preserve"> </w:t>
      </w:r>
      <w:r w:rsidR="00596FE7">
        <w:fldChar w:fldCharType="begin"/>
      </w:r>
      <w:r w:rsidR="00596FE7">
        <w:instrText xml:space="preserve"> REF _Ref456824557 \r \h </w:instrText>
      </w:r>
      <w:r w:rsidR="00596FE7">
        <w:fldChar w:fldCharType="separate"/>
      </w:r>
      <w:r w:rsidR="00596FE7">
        <w:t>[13</w:t>
      </w:r>
      <w:proofErr w:type="gramStart"/>
      <w:r w:rsidR="00596FE7">
        <w:t>]</w:t>
      </w:r>
      <w:proofErr w:type="gramEnd"/>
      <w:r w:rsidR="00596FE7">
        <w:fldChar w:fldCharType="end"/>
      </w:r>
      <w:r w:rsidR="00596FE7">
        <w:fldChar w:fldCharType="begin"/>
      </w:r>
      <w:r w:rsidR="00596FE7">
        <w:instrText xml:space="preserve"> REF _Ref456824558 \r \h </w:instrText>
      </w:r>
      <w:r w:rsidR="00596FE7">
        <w:fldChar w:fldCharType="separate"/>
      </w:r>
      <w:r w:rsidR="00596FE7">
        <w:t>[14]</w:t>
      </w:r>
      <w:r w:rsidR="00596FE7">
        <w:fldChar w:fldCharType="end"/>
      </w:r>
      <w:r>
        <w:t xml:space="preserve">, </w:t>
      </w:r>
      <w:r w:rsidR="00784D17">
        <w:t xml:space="preserve">a </w:t>
      </w:r>
      <w:r w:rsidR="00CF66A9">
        <w:t>portion</w:t>
      </w:r>
      <w:r w:rsidR="00596FE7">
        <w:t xml:space="preserve"> of non-frozen bits of </w:t>
      </w:r>
      <w:r w:rsidR="00CF66A9">
        <w:t xml:space="preserve">each </w:t>
      </w:r>
      <w:r w:rsidR="00784D17">
        <w:t xml:space="preserve">of the </w:t>
      </w:r>
      <w:r w:rsidR="00CF66A9">
        <w:t>previous transmission</w:t>
      </w:r>
      <w:r w:rsidR="00784D17">
        <w:t>s</w:t>
      </w:r>
      <w:r w:rsidR="00596FE7">
        <w:t xml:space="preserve"> are </w:t>
      </w:r>
      <w:r w:rsidR="00784D17">
        <w:t xml:space="preserve">aggregated, </w:t>
      </w:r>
      <w:r w:rsidR="00596FE7">
        <w:t xml:space="preserve">re-encoded and transmitted in </w:t>
      </w:r>
      <w:r w:rsidR="00CF66A9">
        <w:t xml:space="preserve">a </w:t>
      </w:r>
      <w:r w:rsidR="00596FE7">
        <w:t xml:space="preserve">subsequent </w:t>
      </w:r>
      <w:r w:rsidR="00CF66A9">
        <w:t>re-</w:t>
      </w:r>
      <w:r w:rsidR="00596FE7">
        <w:t xml:space="preserve">transmission.  The amount of non-frozen bits </w:t>
      </w:r>
      <w:r w:rsidR="00784D17">
        <w:t>taken</w:t>
      </w:r>
      <w:r w:rsidR="00596FE7">
        <w:t xml:space="preserve"> from each previous transmission </w:t>
      </w:r>
      <w:r w:rsidR="00784D17">
        <w:t xml:space="preserve">to form the new </w:t>
      </w:r>
      <w:r w:rsidR="00596FE7">
        <w:t xml:space="preserve">re-transmission is determined in such a way that </w:t>
      </w:r>
      <w:r w:rsidR="00784D17">
        <w:t>each of the previous</w:t>
      </w:r>
      <w:r w:rsidR="00CF66A9">
        <w:t xml:space="preserve"> </w:t>
      </w:r>
      <w:r w:rsidR="00784D17">
        <w:t>(re-)</w:t>
      </w:r>
      <w:r w:rsidR="00CF66A9">
        <w:t>transmission</w:t>
      </w:r>
      <w:r w:rsidR="00784D17">
        <w:t>s</w:t>
      </w:r>
      <w:r w:rsidR="00596FE7">
        <w:t xml:space="preserve"> </w:t>
      </w:r>
      <w:r w:rsidR="00784D17">
        <w:t>would</w:t>
      </w:r>
      <w:r w:rsidR="00CF66A9">
        <w:t xml:space="preserve"> </w:t>
      </w:r>
      <w:r w:rsidR="00784D17">
        <w:t>result in</w:t>
      </w:r>
      <w:r w:rsidR="00CF66A9">
        <w:t xml:space="preserve"> the same effective (lowered) coding rate </w:t>
      </w:r>
      <w:r w:rsidR="00784D17">
        <w:t>if</w:t>
      </w:r>
      <w:r w:rsidR="00CF66A9">
        <w:t xml:space="preserve"> all subsequent transmissions are decoded successfully</w:t>
      </w:r>
      <w:r w:rsidR="00784D17">
        <w:t>,</w:t>
      </w:r>
      <w:r w:rsidR="00CF66A9">
        <w:t xml:space="preserve"> and </w:t>
      </w:r>
      <w:r w:rsidR="00784D17">
        <w:t>the decoded bits are used as frozen bits.</w:t>
      </w:r>
    </w:p>
    <w:p w14:paraId="5A0B00C2" w14:textId="03C644A9" w:rsidR="000E4357" w:rsidRDefault="0094566D" w:rsidP="000E4357">
      <w:pPr>
        <w:pStyle w:val="BodyText"/>
      </w:pPr>
      <w:r>
        <w:t xml:space="preserve">In </w:t>
      </w:r>
      <w:r w:rsidR="00596FE7">
        <w:t>such</w:t>
      </w:r>
      <w:r>
        <w:t xml:space="preserve"> </w:t>
      </w:r>
      <w:r w:rsidR="00596FE7">
        <w:t xml:space="preserve">a </w:t>
      </w:r>
      <w:r>
        <w:t xml:space="preserve">method, </w:t>
      </w:r>
      <w:r w:rsidR="000E4357">
        <w:t xml:space="preserve">each (re-)transmission uses its own </w:t>
      </w:r>
      <w:r w:rsidR="00784D17">
        <w:t xml:space="preserve">Polar </w:t>
      </w:r>
      <w:r w:rsidR="000E4357">
        <w:t>encoder</w:t>
      </w:r>
      <w:r w:rsidR="00784D17">
        <w:t xml:space="preserve"> to generate a separate code block</w:t>
      </w:r>
      <w:r w:rsidR="000E4357">
        <w:t xml:space="preserve">. </w:t>
      </w:r>
      <w:r w:rsidR="00CF66A9">
        <w:t>The decoder first decode</w:t>
      </w:r>
      <w:r w:rsidR="00784D17">
        <w:t>s</w:t>
      </w:r>
      <w:r w:rsidR="00CF66A9">
        <w:t xml:space="preserve"> the </w:t>
      </w:r>
      <w:r w:rsidR="00C03FC8">
        <w:t>most recent</w:t>
      </w:r>
      <w:r w:rsidR="00CF66A9">
        <w:t xml:space="preserve"> code block and then uses the decoded bits as frozen bits to decode the </w:t>
      </w:r>
      <w:r w:rsidR="00CF66A9">
        <w:lastRenderedPageBreak/>
        <w:t xml:space="preserve">previous (re-)transmission until the first transmission is decoded. </w:t>
      </w:r>
      <w:r w:rsidR="000E4357">
        <w:t>Hence</w:t>
      </w:r>
      <w:r w:rsidR="00F81E29">
        <w:t xml:space="preserve">, </w:t>
      </w:r>
      <w:r w:rsidR="00C40302">
        <w:t>i</w:t>
      </w:r>
      <w:r w:rsidR="000E4357">
        <w:t xml:space="preserve">f a TB is received with a total of N (re-)transmissions, </w:t>
      </w:r>
      <w:r w:rsidR="00F81E29">
        <w:t xml:space="preserve">the UE needs to perform </w:t>
      </w:r>
      <w:r w:rsidR="00C40302">
        <w:t xml:space="preserve">N separate decoding for the last retransmission and </w:t>
      </w:r>
      <w:r w:rsidR="00F81E29">
        <w:t>a</w:t>
      </w:r>
      <w:r w:rsidR="007E0C98">
        <w:t xml:space="preserve"> total of </w:t>
      </w:r>
      <w:proofErr w:type="gramStart"/>
      <w:r w:rsidR="007E0C98">
        <w:t>N(</w:t>
      </w:r>
      <w:proofErr w:type="gramEnd"/>
      <w:r w:rsidR="007E0C98">
        <w:t xml:space="preserve">N+1)/2 </w:t>
      </w:r>
      <w:r w:rsidR="00F81E29">
        <w:t>separate decoding</w:t>
      </w:r>
      <w:r w:rsidR="00C40302">
        <w:t xml:space="preserve"> for all previous re-transmissions</w:t>
      </w:r>
      <w:r w:rsidR="007E0C98">
        <w:t xml:space="preserve">.  </w:t>
      </w:r>
      <w:r w:rsidR="00CB0459">
        <w:t xml:space="preserve">This leads to substantially higher decoding latency as </w:t>
      </w:r>
      <w:r w:rsidR="00994950">
        <w:t>each separate decoding runs through both frozen bits and non-frozen bits sequentially</w:t>
      </w:r>
      <w:r w:rsidR="000E4357">
        <w:t>.</w:t>
      </w:r>
      <w:r w:rsidR="00B42EB3">
        <w:t xml:space="preserve">  </w:t>
      </w:r>
      <w:r w:rsidR="00466C50">
        <w:t>In addition, t</w:t>
      </w:r>
      <w:r w:rsidR="00B42EB3">
        <w:t>he soft bits for each retransmission needs to be stored separately, which in turn increases the buffer requirement by N folds.</w:t>
      </w:r>
    </w:p>
    <w:p w14:paraId="7328FE25" w14:textId="11FF32AC" w:rsidR="00B42EB3" w:rsidRPr="0099072E" w:rsidRDefault="00B42EB3" w:rsidP="000E4357">
      <w:pPr>
        <w:pStyle w:val="BodyText"/>
      </w:pPr>
      <w:r>
        <w:t xml:space="preserve">This is in contrast with Turbo codes where a single encoder is run only once to generate all redundant versions regardless of the number of retransmissions.  At the decoder, the soft bits </w:t>
      </w:r>
      <w:r w:rsidR="00C03FC8">
        <w:t xml:space="preserve">of the most recent transmission </w:t>
      </w:r>
      <w:r w:rsidR="00E423F0">
        <w:t xml:space="preserve">are </w:t>
      </w:r>
      <w:r w:rsidR="00C03FC8">
        <w:t xml:space="preserve">first combined with those of the previous transmissions before running the decoder only once for the combined </w:t>
      </w:r>
      <w:r w:rsidR="00E423F0">
        <w:t xml:space="preserve">set of </w:t>
      </w:r>
      <w:r w:rsidR="00C03FC8">
        <w:t>soft bits.</w:t>
      </w:r>
      <w:r w:rsidR="007E0C98">
        <w:t xml:space="preserve">  Only one set of soft bits needs to be stored.</w:t>
      </w:r>
    </w:p>
    <w:p w14:paraId="06AAD252" w14:textId="77777777" w:rsidR="00641032" w:rsidRPr="002824DB" w:rsidRDefault="009513CE" w:rsidP="002824DB">
      <w:pPr>
        <w:pStyle w:val="BodyText"/>
        <w:numPr>
          <w:ilvl w:val="0"/>
          <w:numId w:val="12"/>
        </w:numPr>
        <w:ind w:left="1714" w:hanging="1714"/>
        <w:rPr>
          <w:rFonts w:ascii="Arial" w:hAnsi="Arial" w:cs="Arial"/>
          <w:b/>
        </w:rPr>
      </w:pPr>
      <w:r w:rsidRPr="002824DB">
        <w:rPr>
          <w:rFonts w:ascii="Arial" w:hAnsi="Arial" w:cs="Arial"/>
          <w:b/>
        </w:rPr>
        <w:t>Turbo code is capable of IR HARQ with high flexibility</w:t>
      </w:r>
      <w:r w:rsidR="00641032" w:rsidRPr="002824DB">
        <w:rPr>
          <w:rFonts w:ascii="Arial" w:hAnsi="Arial" w:cs="Arial"/>
          <w:b/>
        </w:rPr>
        <w:t>.</w:t>
      </w:r>
    </w:p>
    <w:p w14:paraId="62535773" w14:textId="77777777" w:rsidR="009513CE" w:rsidRPr="002824DB" w:rsidRDefault="009513CE" w:rsidP="002824DB">
      <w:pPr>
        <w:pStyle w:val="BodyText"/>
        <w:numPr>
          <w:ilvl w:val="0"/>
          <w:numId w:val="12"/>
        </w:numPr>
        <w:ind w:left="1714" w:hanging="1714"/>
        <w:rPr>
          <w:rFonts w:ascii="Arial" w:hAnsi="Arial" w:cs="Arial"/>
          <w:b/>
        </w:rPr>
      </w:pPr>
      <w:r w:rsidRPr="002824DB">
        <w:rPr>
          <w:rFonts w:ascii="Arial" w:hAnsi="Arial" w:cs="Arial"/>
          <w:b/>
        </w:rPr>
        <w:t xml:space="preserve">LDPC parity check matrices can be constructed to support IR HARQ. </w:t>
      </w:r>
    </w:p>
    <w:p w14:paraId="324EB171" w14:textId="77777777" w:rsidR="009513CE" w:rsidRPr="009513CE" w:rsidRDefault="009513CE" w:rsidP="002824DB">
      <w:pPr>
        <w:pStyle w:val="BodyText"/>
        <w:numPr>
          <w:ilvl w:val="0"/>
          <w:numId w:val="12"/>
        </w:numPr>
        <w:ind w:left="1714" w:hanging="1714"/>
        <w:rPr>
          <w:rFonts w:ascii="Arial" w:hAnsi="Arial" w:cs="Arial"/>
          <w:b/>
        </w:rPr>
      </w:pPr>
      <w:r w:rsidRPr="002824DB">
        <w:rPr>
          <w:rFonts w:ascii="Arial" w:hAnsi="Arial" w:cs="Arial"/>
          <w:b/>
        </w:rPr>
        <w:t>Unconventional design is necessary for Polar codes to support IR HARQ</w:t>
      </w:r>
      <w:r w:rsidRPr="009513CE">
        <w:rPr>
          <w:rFonts w:ascii="Arial" w:hAnsi="Arial" w:cs="Arial"/>
          <w:b/>
        </w:rPr>
        <w:t xml:space="preserve">. </w:t>
      </w:r>
    </w:p>
    <w:p w14:paraId="3B815E9E" w14:textId="77777777" w:rsidR="005B0DB1" w:rsidRDefault="005B0DB1" w:rsidP="00912895">
      <w:pPr>
        <w:pStyle w:val="Proposal"/>
        <w:numPr>
          <w:ilvl w:val="0"/>
          <w:numId w:val="0"/>
        </w:numPr>
        <w:ind w:left="1710"/>
      </w:pPr>
    </w:p>
    <w:p w14:paraId="0FFA0DA7" w14:textId="6E68BCE4" w:rsidR="00FC1DC7" w:rsidRPr="005B0DB1" w:rsidRDefault="005B0DB1" w:rsidP="00912895">
      <w:pPr>
        <w:pStyle w:val="Proposal"/>
        <w:numPr>
          <w:ilvl w:val="0"/>
          <w:numId w:val="4"/>
        </w:numPr>
        <w:tabs>
          <w:tab w:val="clear" w:pos="1304"/>
        </w:tabs>
        <w:ind w:left="1710" w:hanging="1710"/>
      </w:pPr>
      <w:r>
        <w:t>For easy support of IR HARQ, Turbo and/or LDPC codes should be considered.</w:t>
      </w:r>
    </w:p>
    <w:p w14:paraId="06EA6BBB" w14:textId="77777777" w:rsidR="00FE5799" w:rsidRDefault="00FE5799" w:rsidP="00FE5799">
      <w:pPr>
        <w:pStyle w:val="Heading1"/>
      </w:pPr>
      <w:r>
        <w:t>Conclusion</w:t>
      </w:r>
    </w:p>
    <w:p w14:paraId="6A3390EA" w14:textId="77777777" w:rsidR="00F21825" w:rsidRDefault="00F21825" w:rsidP="00F21825"/>
    <w:p w14:paraId="574B52BF" w14:textId="35DFE7A4" w:rsidR="00D61D57" w:rsidRDefault="00D61D57" w:rsidP="00F21825">
      <w:r>
        <w:t xml:space="preserve">In this contribution, we discuss </w:t>
      </w:r>
      <w:r w:rsidR="00641032">
        <w:t>the f</w:t>
      </w:r>
      <w:r w:rsidR="00641032" w:rsidRPr="00D616F6">
        <w:t xml:space="preserve">lexibility of </w:t>
      </w:r>
      <w:r w:rsidR="00641032">
        <w:t>channel c</w:t>
      </w:r>
      <w:r w:rsidR="00641032" w:rsidRPr="00D616F6">
        <w:t xml:space="preserve">oding </w:t>
      </w:r>
      <w:r w:rsidR="00641032">
        <w:t>c</w:t>
      </w:r>
      <w:r w:rsidR="00641032" w:rsidRPr="00D616F6">
        <w:t xml:space="preserve">andidates </w:t>
      </w:r>
      <w:r w:rsidR="00641032">
        <w:t xml:space="preserve">in NR. </w:t>
      </w:r>
      <w:r>
        <w:t xml:space="preserve"> Based on the discussion,</w:t>
      </w:r>
      <w:r w:rsidR="004B2E21">
        <w:t xml:space="preserve"> we have the following </w:t>
      </w:r>
      <w:r w:rsidR="00641032">
        <w:t xml:space="preserve">observations and </w:t>
      </w:r>
      <w:r w:rsidR="004B2E21">
        <w:t>proposal</w:t>
      </w:r>
      <w:r w:rsidR="00641032">
        <w:t>s</w:t>
      </w:r>
      <w:r>
        <w:t>:</w:t>
      </w:r>
    </w:p>
    <w:p w14:paraId="69C6612F" w14:textId="77777777" w:rsidR="005C50FF" w:rsidRDefault="005C50FF" w:rsidP="00F21825"/>
    <w:p w14:paraId="2E90DD59" w14:textId="06887C06" w:rsidR="005C50FF" w:rsidRDefault="005C50FF" w:rsidP="00F21825"/>
    <w:p w14:paraId="5AB8E444" w14:textId="77777777" w:rsidR="005C50FF" w:rsidRDefault="005C50FF" w:rsidP="005C50FF">
      <w:pPr>
        <w:pStyle w:val="BodyText"/>
        <w:numPr>
          <w:ilvl w:val="0"/>
          <w:numId w:val="17"/>
        </w:numPr>
        <w:ind w:left="1714" w:hanging="1714"/>
        <w:rPr>
          <w:rFonts w:ascii="Arial" w:hAnsi="Arial" w:cs="Arial"/>
          <w:b/>
        </w:rPr>
      </w:pPr>
      <w:r>
        <w:rPr>
          <w:rFonts w:ascii="Arial" w:hAnsi="Arial" w:cs="Arial"/>
          <w:b/>
        </w:rPr>
        <w:t>Turbo code satisfies flexibility requirement of NR.</w:t>
      </w:r>
    </w:p>
    <w:p w14:paraId="0219E12B" w14:textId="77777777" w:rsidR="005C50FF" w:rsidRDefault="005C50FF" w:rsidP="005C50FF">
      <w:pPr>
        <w:pStyle w:val="BodyText"/>
        <w:numPr>
          <w:ilvl w:val="0"/>
          <w:numId w:val="17"/>
        </w:numPr>
        <w:ind w:left="1714" w:hanging="1714"/>
        <w:rPr>
          <w:rFonts w:ascii="Arial" w:hAnsi="Arial" w:cs="Arial"/>
          <w:b/>
        </w:rPr>
      </w:pPr>
      <w:r>
        <w:rPr>
          <w:rFonts w:ascii="Arial" w:hAnsi="Arial" w:cs="Arial"/>
          <w:b/>
        </w:rPr>
        <w:t>Turbo code is backwards-compatible and future-proof.</w:t>
      </w:r>
    </w:p>
    <w:p w14:paraId="27ED228F" w14:textId="5633CFCB" w:rsidR="001E07AA" w:rsidRDefault="001E07AA" w:rsidP="001E07AA">
      <w:pPr>
        <w:pStyle w:val="BodyText"/>
        <w:numPr>
          <w:ilvl w:val="0"/>
          <w:numId w:val="17"/>
        </w:numPr>
        <w:ind w:left="1714" w:hanging="1714"/>
        <w:rPr>
          <w:rFonts w:ascii="Arial" w:hAnsi="Arial" w:cs="Arial"/>
          <w:b/>
        </w:rPr>
      </w:pPr>
      <w:r w:rsidRPr="00700F1F">
        <w:rPr>
          <w:rFonts w:ascii="Arial" w:hAnsi="Arial" w:cs="Arial"/>
          <w:b/>
        </w:rPr>
        <w:t xml:space="preserve">For LDPC codes, </w:t>
      </w:r>
      <w:r>
        <w:rPr>
          <w:rFonts w:ascii="Arial" w:hAnsi="Arial" w:cs="Arial"/>
          <w:b/>
        </w:rPr>
        <w:t>decoding complexity, power consumption and decoding latency are negatively affected by both shortening and puncturing.</w:t>
      </w:r>
    </w:p>
    <w:p w14:paraId="489C4181" w14:textId="77777777" w:rsidR="001E07AA" w:rsidRPr="00700F1F" w:rsidRDefault="001E07AA" w:rsidP="001E07AA">
      <w:pPr>
        <w:pStyle w:val="BodyText"/>
        <w:numPr>
          <w:ilvl w:val="0"/>
          <w:numId w:val="17"/>
        </w:numPr>
        <w:ind w:left="1714" w:hanging="1714"/>
        <w:rPr>
          <w:rFonts w:ascii="Arial" w:hAnsi="Arial" w:cs="Arial"/>
          <w:b/>
        </w:rPr>
      </w:pPr>
      <w:r w:rsidRPr="00700F1F">
        <w:rPr>
          <w:rFonts w:ascii="Arial" w:hAnsi="Arial" w:cs="Arial"/>
          <w:b/>
        </w:rPr>
        <w:t xml:space="preserve">For </w:t>
      </w:r>
      <w:r>
        <w:rPr>
          <w:rFonts w:ascii="Arial" w:hAnsi="Arial" w:cs="Arial"/>
          <w:b/>
        </w:rPr>
        <w:t>Polar</w:t>
      </w:r>
      <w:r w:rsidRPr="00700F1F">
        <w:rPr>
          <w:rFonts w:ascii="Arial" w:hAnsi="Arial" w:cs="Arial"/>
          <w:b/>
        </w:rPr>
        <w:t xml:space="preserve"> codes, </w:t>
      </w:r>
      <w:r w:rsidRPr="005B49AD">
        <w:rPr>
          <w:rFonts w:ascii="Arial" w:hAnsi="Arial" w:cs="Arial"/>
          <w:b/>
        </w:rPr>
        <w:t>bit-level granularity of K</w:t>
      </w:r>
      <w:r>
        <w:rPr>
          <w:rFonts w:ascii="Arial" w:hAnsi="Arial" w:cs="Arial"/>
          <w:b/>
        </w:rPr>
        <w:t xml:space="preserve"> is very difficult to achieve in a real system. </w:t>
      </w:r>
    </w:p>
    <w:p w14:paraId="32595554" w14:textId="77777777" w:rsidR="001E07AA" w:rsidRPr="002824DB" w:rsidRDefault="001E07AA" w:rsidP="001E07AA">
      <w:pPr>
        <w:pStyle w:val="BodyText"/>
        <w:numPr>
          <w:ilvl w:val="0"/>
          <w:numId w:val="17"/>
        </w:numPr>
        <w:ind w:left="1714" w:hanging="1714"/>
        <w:rPr>
          <w:rFonts w:ascii="Arial" w:hAnsi="Arial" w:cs="Arial"/>
          <w:b/>
        </w:rPr>
      </w:pPr>
      <w:r w:rsidRPr="002824DB">
        <w:rPr>
          <w:rFonts w:ascii="Arial" w:hAnsi="Arial" w:cs="Arial"/>
          <w:b/>
        </w:rPr>
        <w:t>Turbo code is capable of IR HARQ with high flexibility.</w:t>
      </w:r>
    </w:p>
    <w:p w14:paraId="282B5002" w14:textId="77777777" w:rsidR="001E07AA" w:rsidRPr="002824DB" w:rsidRDefault="001E07AA" w:rsidP="001E07AA">
      <w:pPr>
        <w:pStyle w:val="BodyText"/>
        <w:numPr>
          <w:ilvl w:val="0"/>
          <w:numId w:val="17"/>
        </w:numPr>
        <w:ind w:left="1714" w:hanging="1714"/>
        <w:rPr>
          <w:rFonts w:ascii="Arial" w:hAnsi="Arial" w:cs="Arial"/>
          <w:b/>
        </w:rPr>
      </w:pPr>
      <w:r w:rsidRPr="002824DB">
        <w:rPr>
          <w:rFonts w:ascii="Arial" w:hAnsi="Arial" w:cs="Arial"/>
          <w:b/>
        </w:rPr>
        <w:t xml:space="preserve">LDPC parity check matrices can be constructed to support IR HARQ. </w:t>
      </w:r>
    </w:p>
    <w:p w14:paraId="20A9240F" w14:textId="77777777" w:rsidR="001E07AA" w:rsidRPr="009513CE" w:rsidRDefault="001E07AA" w:rsidP="001E07AA">
      <w:pPr>
        <w:pStyle w:val="BodyText"/>
        <w:numPr>
          <w:ilvl w:val="0"/>
          <w:numId w:val="17"/>
        </w:numPr>
        <w:ind w:left="1714" w:hanging="1714"/>
        <w:rPr>
          <w:rFonts w:ascii="Arial" w:hAnsi="Arial" w:cs="Arial"/>
          <w:b/>
        </w:rPr>
      </w:pPr>
      <w:r w:rsidRPr="002824DB">
        <w:rPr>
          <w:rFonts w:ascii="Arial" w:hAnsi="Arial" w:cs="Arial"/>
          <w:b/>
        </w:rPr>
        <w:t>Unconventional design is necessary for Polar codes to support IR HARQ</w:t>
      </w:r>
      <w:r w:rsidRPr="009513CE">
        <w:rPr>
          <w:rFonts w:ascii="Arial" w:hAnsi="Arial" w:cs="Arial"/>
          <w:b/>
        </w:rPr>
        <w:t xml:space="preserve">. </w:t>
      </w:r>
    </w:p>
    <w:p w14:paraId="1CB78CAB" w14:textId="77777777" w:rsidR="001E07AA" w:rsidRPr="001E07AA" w:rsidRDefault="001E07AA" w:rsidP="001E07AA">
      <w:pPr>
        <w:pStyle w:val="BodyText"/>
        <w:ind w:left="1714"/>
        <w:rPr>
          <w:rFonts w:ascii="Arial" w:hAnsi="Arial" w:cs="Arial"/>
          <w:b/>
        </w:rPr>
      </w:pPr>
    </w:p>
    <w:p w14:paraId="3D0A99BE" w14:textId="77777777" w:rsidR="005C50FF" w:rsidRDefault="005C50FF" w:rsidP="00F21825"/>
    <w:p w14:paraId="7FB25F3F" w14:textId="77777777" w:rsidR="009E0608" w:rsidRDefault="009E0608" w:rsidP="00F21825"/>
    <w:p w14:paraId="355F53A5" w14:textId="77777777" w:rsidR="005C50FF" w:rsidRPr="001D6527" w:rsidRDefault="005C50FF" w:rsidP="001D6527">
      <w:pPr>
        <w:pStyle w:val="Proposal"/>
        <w:numPr>
          <w:ilvl w:val="0"/>
          <w:numId w:val="20"/>
        </w:numPr>
        <w:tabs>
          <w:tab w:val="clear" w:pos="1304"/>
        </w:tabs>
        <w:ind w:left="1710" w:hanging="1710"/>
        <w:rPr>
          <w:lang w:val="en-US"/>
        </w:rPr>
      </w:pPr>
      <w:r w:rsidRPr="001D6527">
        <w:rPr>
          <w:lang w:val="en-US"/>
        </w:rPr>
        <w:t>Channel coding techniques for NR should support fine granularity of info block sizes and transport block size, similar to that of LTE.</w:t>
      </w:r>
    </w:p>
    <w:p w14:paraId="2518A7E7" w14:textId="77777777" w:rsidR="005C50FF" w:rsidRDefault="005C50FF" w:rsidP="005C50FF">
      <w:pPr>
        <w:pStyle w:val="Proposal"/>
        <w:numPr>
          <w:ilvl w:val="0"/>
          <w:numId w:val="4"/>
        </w:numPr>
        <w:tabs>
          <w:tab w:val="clear" w:pos="1304"/>
        </w:tabs>
        <w:ind w:left="1710" w:hanging="1710"/>
      </w:pPr>
      <w:r>
        <w:rPr>
          <w:lang w:val="en-US"/>
        </w:rPr>
        <w:t xml:space="preserve">Channel coding techniques for NR should support bit-level granularity of </w:t>
      </w:r>
      <w:proofErr w:type="spellStart"/>
      <w:r>
        <w:rPr>
          <w:lang w:val="en-US"/>
        </w:rPr>
        <w:t>codeword</w:t>
      </w:r>
      <w:proofErr w:type="spellEnd"/>
      <w:r>
        <w:rPr>
          <w:lang w:val="en-US"/>
        </w:rPr>
        <w:t xml:space="preserve"> size</w:t>
      </w:r>
      <w:r w:rsidRPr="000F6819">
        <w:t>.</w:t>
      </w:r>
    </w:p>
    <w:p w14:paraId="6D6F3D72" w14:textId="77777777" w:rsidR="001D6527" w:rsidRDefault="001D6527" w:rsidP="001D6527">
      <w:pPr>
        <w:pStyle w:val="Proposal"/>
        <w:numPr>
          <w:ilvl w:val="0"/>
          <w:numId w:val="4"/>
        </w:numPr>
        <w:tabs>
          <w:tab w:val="clear" w:pos="1304"/>
        </w:tabs>
        <w:ind w:left="1710" w:hanging="1710"/>
      </w:pPr>
      <w:r>
        <w:t>To support flexible and future-proof design, Turbo Codes should be supported in NR.</w:t>
      </w:r>
    </w:p>
    <w:p w14:paraId="7A7371DF" w14:textId="77777777" w:rsidR="001D6527" w:rsidRDefault="001D6527" w:rsidP="001D6527">
      <w:pPr>
        <w:pStyle w:val="Proposal"/>
        <w:numPr>
          <w:ilvl w:val="0"/>
          <w:numId w:val="4"/>
        </w:numPr>
        <w:tabs>
          <w:tab w:val="clear" w:pos="1304"/>
        </w:tabs>
        <w:ind w:left="1710" w:hanging="1710"/>
      </w:pPr>
      <w:r>
        <w:rPr>
          <w:lang w:val="en-US"/>
        </w:rPr>
        <w:t xml:space="preserve">For LDPC codes, </w:t>
      </w:r>
      <w:r>
        <w:t>both H matrix size selection and H matrix construction should take into account the s</w:t>
      </w:r>
      <w:r w:rsidRPr="00293656">
        <w:t xml:space="preserve">ize and rate granularity </w:t>
      </w:r>
      <w:r>
        <w:t>requirements of NR.</w:t>
      </w:r>
    </w:p>
    <w:p w14:paraId="0AB9E0C4" w14:textId="77777777" w:rsidR="001D6527" w:rsidRPr="005B0DB1" w:rsidRDefault="001D6527" w:rsidP="001D6527">
      <w:pPr>
        <w:pStyle w:val="Proposal"/>
        <w:numPr>
          <w:ilvl w:val="0"/>
          <w:numId w:val="4"/>
        </w:numPr>
        <w:tabs>
          <w:tab w:val="clear" w:pos="1304"/>
        </w:tabs>
        <w:ind w:left="1710" w:hanging="1710"/>
      </w:pPr>
      <w:r>
        <w:t>For easy support of IR HARQ, Turbo and/or LDPC codes should be considered.</w:t>
      </w:r>
    </w:p>
    <w:p w14:paraId="0B7907A5" w14:textId="77777777" w:rsidR="004B2E21" w:rsidRDefault="004B2E21" w:rsidP="00541107">
      <w:pPr>
        <w:pStyle w:val="Proposal"/>
        <w:numPr>
          <w:ilvl w:val="0"/>
          <w:numId w:val="0"/>
        </w:numPr>
        <w:ind w:left="1440"/>
      </w:pPr>
    </w:p>
    <w:p w14:paraId="3D270AED" w14:textId="77777777" w:rsidR="00F21825" w:rsidRDefault="00F21825" w:rsidP="00F21825"/>
    <w:p w14:paraId="1DDAF29A" w14:textId="77777777" w:rsidR="00F21825" w:rsidRPr="00A742FA" w:rsidRDefault="00F21825" w:rsidP="00F21825">
      <w:pPr>
        <w:pStyle w:val="Heading1"/>
        <w:tabs>
          <w:tab w:val="clear" w:pos="567"/>
          <w:tab w:val="num" w:pos="432"/>
        </w:tabs>
      </w:pPr>
      <w:r w:rsidRPr="00A742FA">
        <w:lastRenderedPageBreak/>
        <w:t>Reference</w:t>
      </w:r>
      <w:r>
        <w:t>s</w:t>
      </w:r>
    </w:p>
    <w:p w14:paraId="7399C2E0" w14:textId="77777777" w:rsidR="00125DF5" w:rsidRDefault="00125DF5" w:rsidP="00125DF5">
      <w:pPr>
        <w:pStyle w:val="Reference"/>
      </w:pPr>
      <w:bookmarkStart w:id="4" w:name="_Ref442441852"/>
      <w:bookmarkStart w:id="5"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125DF5">
        <w:rPr>
          <w:lang w:val="en-US"/>
        </w:rPr>
        <w:t>3GPP TSG RAN Meeting #71</w:t>
      </w:r>
      <w:r>
        <w:rPr>
          <w:lang w:val="en-US"/>
        </w:rPr>
        <w:t xml:space="preserve">, </w:t>
      </w:r>
      <w:proofErr w:type="spellStart"/>
      <w:r w:rsidRPr="00125DF5">
        <w:rPr>
          <w:lang w:val="en-US"/>
        </w:rPr>
        <w:t>Göteborg</w:t>
      </w:r>
      <w:proofErr w:type="spellEnd"/>
      <w:r w:rsidRPr="00125DF5">
        <w:rPr>
          <w:lang w:val="en-US"/>
        </w:rPr>
        <w:t>, Sweden, 7.-10. March, 2016</w:t>
      </w:r>
      <w:r>
        <w:rPr>
          <w:lang w:val="en-US"/>
        </w:rPr>
        <w:t>.</w:t>
      </w:r>
    </w:p>
    <w:p w14:paraId="6CD60FC5" w14:textId="77777777" w:rsidR="00F81263" w:rsidRDefault="00F81263" w:rsidP="00F81263">
      <w:pPr>
        <w:pStyle w:val="Reference"/>
        <w:rPr>
          <w:lang w:val="en-US"/>
        </w:rPr>
      </w:pPr>
      <w:r w:rsidRPr="00593BCA">
        <w:rPr>
          <w:lang w:val="en-US"/>
        </w:rPr>
        <w:t xml:space="preserve">RP-161266, “5G architecture options – full set,” Deutsche Telekom AG, June 2016. </w:t>
      </w:r>
    </w:p>
    <w:p w14:paraId="6B27F745" w14:textId="77777777" w:rsidR="00442558" w:rsidRDefault="00442558" w:rsidP="00442558">
      <w:pPr>
        <w:pStyle w:val="Reference"/>
        <w:rPr>
          <w:lang w:val="en-US"/>
        </w:rPr>
      </w:pPr>
      <w:bookmarkStart w:id="6" w:name="_Ref455488342"/>
      <w:r w:rsidRPr="00212103">
        <w:rPr>
          <w:lang w:val="en-US"/>
        </w:rPr>
        <w:t>R1-164358</w:t>
      </w:r>
      <w:r>
        <w:rPr>
          <w:lang w:val="en-US"/>
        </w:rPr>
        <w:t>, “</w:t>
      </w:r>
      <w:r w:rsidRPr="00212103">
        <w:rPr>
          <w:lang w:val="en-US"/>
        </w:rPr>
        <w:t>Performance Evaluation of Turbo Codes and</w:t>
      </w:r>
      <w:r>
        <w:rPr>
          <w:lang w:val="en-US"/>
        </w:rPr>
        <w:t xml:space="preserve"> LDPC Codes at Lower Code Rates,” </w:t>
      </w:r>
      <w:r w:rsidRPr="00442558">
        <w:rPr>
          <w:lang w:val="en-US"/>
        </w:rPr>
        <w:t>Ericsson.</w:t>
      </w:r>
      <w:bookmarkEnd w:id="6"/>
    </w:p>
    <w:p w14:paraId="7745F1E6" w14:textId="77777777" w:rsidR="00442558" w:rsidRPr="00212103" w:rsidRDefault="00442558" w:rsidP="00442558">
      <w:pPr>
        <w:pStyle w:val="Reference"/>
        <w:rPr>
          <w:lang w:val="en-US"/>
        </w:rPr>
      </w:pPr>
      <w:bookmarkStart w:id="7" w:name="_Ref455488767"/>
      <w:r w:rsidRPr="00212103">
        <w:rPr>
          <w:lang w:val="en-US"/>
        </w:rPr>
        <w:t>R1-164359</w:t>
      </w:r>
      <w:r>
        <w:rPr>
          <w:lang w:val="en-US"/>
        </w:rPr>
        <w:t>, “</w:t>
      </w:r>
      <w:r w:rsidRPr="00212103">
        <w:rPr>
          <w:lang w:val="en-US"/>
        </w:rPr>
        <w:t xml:space="preserve">Performance Evaluation of Turbo Codes and </w:t>
      </w:r>
      <w:r>
        <w:rPr>
          <w:lang w:val="en-US"/>
        </w:rPr>
        <w:t xml:space="preserve">LDPC Codes at Higher Code Rates,” </w:t>
      </w:r>
      <w:r w:rsidRPr="00212103">
        <w:rPr>
          <w:lang w:val="en-US"/>
        </w:rPr>
        <w:t>Ericsson</w:t>
      </w:r>
      <w:r>
        <w:rPr>
          <w:lang w:val="en-US"/>
        </w:rPr>
        <w:t>.</w:t>
      </w:r>
      <w:bookmarkEnd w:id="7"/>
    </w:p>
    <w:p w14:paraId="515DEAAE" w14:textId="77777777" w:rsidR="00BB1A5B" w:rsidRDefault="00BB1A5B" w:rsidP="00BB1A5B">
      <w:pPr>
        <w:pStyle w:val="Reference"/>
        <w:tabs>
          <w:tab w:val="right" w:pos="9072"/>
        </w:tabs>
        <w:ind w:right="567"/>
        <w:rPr>
          <w:lang w:val="en-US"/>
        </w:rPr>
      </w:pPr>
      <w:bookmarkStart w:id="8" w:name="_Ref450571415"/>
      <w:r w:rsidRPr="00593BCA">
        <w:rPr>
          <w:lang w:val="en-US"/>
        </w:rPr>
        <w:t>R1-164361, “Turbo Code Enhancements”, Ericsson.</w:t>
      </w:r>
      <w:bookmarkEnd w:id="8"/>
    </w:p>
    <w:p w14:paraId="1B01053B" w14:textId="77777777" w:rsidR="00A123AD" w:rsidRDefault="00A123AD" w:rsidP="00BB1A5B">
      <w:pPr>
        <w:pStyle w:val="Reference"/>
        <w:tabs>
          <w:tab w:val="right" w:pos="9072"/>
        </w:tabs>
        <w:ind w:right="567"/>
        <w:rPr>
          <w:lang w:val="en-US"/>
        </w:rPr>
      </w:pPr>
      <w:bookmarkStart w:id="9" w:name="_Ref455474332"/>
      <w:r>
        <w:rPr>
          <w:lang w:val="en-US"/>
        </w:rPr>
        <w:t>R-</w:t>
      </w:r>
      <w:proofErr w:type="spellStart"/>
      <w:r>
        <w:rPr>
          <w:lang w:val="en-US"/>
        </w:rPr>
        <w:t>xxxx</w:t>
      </w:r>
      <w:proofErr w:type="spellEnd"/>
      <w:r>
        <w:rPr>
          <w:lang w:val="en-US"/>
        </w:rPr>
        <w:t>, “Survey of implementation code types v1”, Ericsson</w:t>
      </w:r>
      <w:bookmarkEnd w:id="9"/>
    </w:p>
    <w:p w14:paraId="1132711E" w14:textId="77777777" w:rsidR="0008332B" w:rsidRPr="00593BCA" w:rsidRDefault="00F31D95" w:rsidP="00BB1A5B">
      <w:pPr>
        <w:pStyle w:val="Reference"/>
        <w:tabs>
          <w:tab w:val="right" w:pos="9072"/>
        </w:tabs>
        <w:ind w:right="567"/>
        <w:rPr>
          <w:lang w:val="en-US"/>
        </w:rPr>
      </w:pPr>
      <w:bookmarkStart w:id="10" w:name="_Ref455489983"/>
      <w:r>
        <w:rPr>
          <w:lang w:val="en-US"/>
        </w:rPr>
        <w:t xml:space="preserve">D </w:t>
      </w:r>
      <w:proofErr w:type="spellStart"/>
      <w:r>
        <w:rPr>
          <w:lang w:val="en-US"/>
        </w:rPr>
        <w:t>Hoc</w:t>
      </w:r>
      <w:r w:rsidR="0008332B">
        <w:rPr>
          <w:lang w:val="en-US"/>
        </w:rPr>
        <w:t>evar</w:t>
      </w:r>
      <w:proofErr w:type="spellEnd"/>
      <w:r w:rsidR="0008332B">
        <w:rPr>
          <w:lang w:val="en-US"/>
        </w:rPr>
        <w:t>, “A reduced complexity decoder architecture via layered decoding of LDPC codes”, IEEE SIPS, 2004</w:t>
      </w:r>
      <w:bookmarkEnd w:id="10"/>
    </w:p>
    <w:p w14:paraId="572A46B7" w14:textId="77777777" w:rsidR="00A840F1" w:rsidRDefault="00BB1A5B" w:rsidP="00A840F1">
      <w:pPr>
        <w:pStyle w:val="Reference"/>
        <w:rPr>
          <w:lang w:val="en-US"/>
        </w:rPr>
      </w:pPr>
      <w:bookmarkStart w:id="11" w:name="_Ref455409109"/>
      <w:proofErr w:type="spellStart"/>
      <w:r>
        <w:rPr>
          <w:lang w:val="en-US"/>
        </w:rPr>
        <w:t>G.Sarkis</w:t>
      </w:r>
      <w:proofErr w:type="spellEnd"/>
      <w:r>
        <w:rPr>
          <w:lang w:val="en-US"/>
        </w:rPr>
        <w:t xml:space="preserve">, </w:t>
      </w:r>
      <w:r w:rsidR="00034635">
        <w:rPr>
          <w:lang w:val="en-US"/>
        </w:rPr>
        <w:t xml:space="preserve">P </w:t>
      </w:r>
      <w:proofErr w:type="spellStart"/>
      <w:r w:rsidR="00034635">
        <w:rPr>
          <w:lang w:val="en-US"/>
        </w:rPr>
        <w:t>Giard</w:t>
      </w:r>
      <w:proofErr w:type="spellEnd"/>
      <w:r w:rsidR="00034635">
        <w:rPr>
          <w:lang w:val="en-US"/>
        </w:rPr>
        <w:t xml:space="preserve">, A Vardy, C </w:t>
      </w:r>
      <w:proofErr w:type="spellStart"/>
      <w:r w:rsidR="00034635">
        <w:rPr>
          <w:lang w:val="en-US"/>
        </w:rPr>
        <w:t>Thibeault</w:t>
      </w:r>
      <w:proofErr w:type="spellEnd"/>
      <w:r w:rsidR="00034635">
        <w:rPr>
          <w:lang w:val="en-US"/>
        </w:rPr>
        <w:t xml:space="preserve"> and </w:t>
      </w:r>
      <w:r w:rsidR="00595872">
        <w:rPr>
          <w:lang w:val="en-US"/>
        </w:rPr>
        <w:t xml:space="preserve">W J </w:t>
      </w:r>
      <w:r>
        <w:rPr>
          <w:lang w:val="en-US"/>
        </w:rPr>
        <w:t>Gross, “</w:t>
      </w:r>
      <w:r w:rsidR="005F0403">
        <w:rPr>
          <w:lang w:val="en-US"/>
        </w:rPr>
        <w:t>Increasing the Speed</w:t>
      </w:r>
      <w:r>
        <w:rPr>
          <w:lang w:val="en-US"/>
        </w:rPr>
        <w:t xml:space="preserve"> of Polar Decoders”</w:t>
      </w:r>
      <w:r w:rsidR="005F0403">
        <w:rPr>
          <w:lang w:val="en-US"/>
        </w:rPr>
        <w:t>, IEEE Workshops on Signal Processing Systems</w:t>
      </w:r>
      <w:bookmarkEnd w:id="11"/>
      <w:r w:rsidR="00034635">
        <w:rPr>
          <w:lang w:val="en-US"/>
        </w:rPr>
        <w:t>, 2014.</w:t>
      </w:r>
    </w:p>
    <w:p w14:paraId="0BE7CAE0" w14:textId="77777777" w:rsidR="00034635" w:rsidRPr="00034635" w:rsidRDefault="00034635" w:rsidP="00034635">
      <w:pPr>
        <w:pStyle w:val="Reference"/>
        <w:rPr>
          <w:lang w:val="en-US"/>
        </w:rPr>
      </w:pPr>
      <w:bookmarkStart w:id="12" w:name="_Ref455413702"/>
      <w:bookmarkStart w:id="13" w:name="_Ref455410794"/>
      <w:r w:rsidRPr="00034635">
        <w:rPr>
          <w:lang w:val="en-US"/>
        </w:rPr>
        <w:t xml:space="preserve">G. </w:t>
      </w:r>
      <w:proofErr w:type="spellStart"/>
      <w:r w:rsidRPr="00034635">
        <w:rPr>
          <w:lang w:val="en-US"/>
        </w:rPr>
        <w:t>Sarkis</w:t>
      </w:r>
      <w:proofErr w:type="spellEnd"/>
      <w:r w:rsidRPr="00034635">
        <w:rPr>
          <w:lang w:val="en-US"/>
        </w:rPr>
        <w:t xml:space="preserve">, P. </w:t>
      </w:r>
      <w:proofErr w:type="spellStart"/>
      <w:r w:rsidRPr="00034635">
        <w:rPr>
          <w:lang w:val="en-US"/>
        </w:rPr>
        <w:t>Giard</w:t>
      </w:r>
      <w:proofErr w:type="spellEnd"/>
      <w:r w:rsidRPr="00034635">
        <w:rPr>
          <w:lang w:val="en-US"/>
        </w:rPr>
        <w:t>, A</w:t>
      </w:r>
      <w:r w:rsidR="00595872">
        <w:rPr>
          <w:lang w:val="en-US"/>
        </w:rPr>
        <w:t xml:space="preserve">. Vardy, C. </w:t>
      </w:r>
      <w:proofErr w:type="spellStart"/>
      <w:r w:rsidR="00595872">
        <w:rPr>
          <w:lang w:val="en-US"/>
        </w:rPr>
        <w:t>Thibeault</w:t>
      </w:r>
      <w:proofErr w:type="spellEnd"/>
      <w:r w:rsidR="00595872">
        <w:rPr>
          <w:lang w:val="en-US"/>
        </w:rPr>
        <w:t>, and W J</w:t>
      </w:r>
      <w:r w:rsidRPr="00034635">
        <w:rPr>
          <w:lang w:val="en-US"/>
        </w:rPr>
        <w:t xml:space="preserve"> Gross, “Fast polar</w:t>
      </w:r>
      <w:r>
        <w:rPr>
          <w:lang w:val="en-US"/>
        </w:rPr>
        <w:t xml:space="preserve"> </w:t>
      </w:r>
      <w:r w:rsidRPr="00034635">
        <w:rPr>
          <w:lang w:val="en-US"/>
        </w:rPr>
        <w:t xml:space="preserve">decoders: Algorithm and implementation,” IEEE J. Sel. Areas </w:t>
      </w:r>
      <w:proofErr w:type="spellStart"/>
      <w:r w:rsidRPr="00034635">
        <w:rPr>
          <w:lang w:val="en-US"/>
        </w:rPr>
        <w:t>Commun</w:t>
      </w:r>
      <w:proofErr w:type="spellEnd"/>
      <w:r w:rsidRPr="00034635">
        <w:rPr>
          <w:lang w:val="en-US"/>
        </w:rPr>
        <w:t>., vol. 32, no. 5, pp. 946–957, May 2014</w:t>
      </w:r>
      <w:r>
        <w:rPr>
          <w:lang w:val="en-US"/>
        </w:rPr>
        <w:t>.</w:t>
      </w:r>
      <w:bookmarkEnd w:id="12"/>
    </w:p>
    <w:p w14:paraId="565EB888" w14:textId="77777777" w:rsidR="00892040" w:rsidRDefault="00892040" w:rsidP="00034635">
      <w:pPr>
        <w:pStyle w:val="Reference"/>
        <w:rPr>
          <w:lang w:val="en-US"/>
        </w:rPr>
      </w:pPr>
      <w:r>
        <w:rPr>
          <w:lang w:val="en-US"/>
        </w:rPr>
        <w:t xml:space="preserve">Y Fan, C Xia, J Chen, C </w:t>
      </w:r>
      <w:proofErr w:type="spellStart"/>
      <w:r>
        <w:rPr>
          <w:lang w:val="en-US"/>
        </w:rPr>
        <w:t>Tsui</w:t>
      </w:r>
      <w:proofErr w:type="spellEnd"/>
      <w:r>
        <w:rPr>
          <w:lang w:val="en-US"/>
        </w:rPr>
        <w:t>, J Jin, B Li, “A Low-Latency List Successive-Cancellation Decoding Implementation for Polar Codes”, IEEE Journal of sel. Areas in Com. 2016</w:t>
      </w:r>
      <w:bookmarkEnd w:id="13"/>
      <w:r w:rsidR="00034635">
        <w:rPr>
          <w:lang w:val="en-US"/>
        </w:rPr>
        <w:t>.</w:t>
      </w:r>
    </w:p>
    <w:p w14:paraId="0ADA2C5A" w14:textId="77777777" w:rsidR="00D367A1" w:rsidRPr="00034635" w:rsidRDefault="00D367A1" w:rsidP="00D367A1">
      <w:pPr>
        <w:pStyle w:val="Reference"/>
        <w:rPr>
          <w:lang w:val="en-US"/>
        </w:rPr>
      </w:pPr>
      <w:bookmarkStart w:id="14" w:name="_Ref455414488"/>
      <w:r w:rsidRPr="00034635">
        <w:rPr>
          <w:lang w:val="en-US"/>
        </w:rPr>
        <w:t>G</w:t>
      </w:r>
      <w:r w:rsidR="00595872">
        <w:rPr>
          <w:lang w:val="en-US"/>
        </w:rPr>
        <w:t xml:space="preserve">. </w:t>
      </w:r>
      <w:proofErr w:type="spellStart"/>
      <w:r w:rsidR="00595872">
        <w:rPr>
          <w:lang w:val="en-US"/>
        </w:rPr>
        <w:t>Sarkis</w:t>
      </w:r>
      <w:proofErr w:type="spellEnd"/>
      <w:r w:rsidR="00595872">
        <w:rPr>
          <w:lang w:val="en-US"/>
        </w:rPr>
        <w:t xml:space="preserve">, P. </w:t>
      </w:r>
      <w:proofErr w:type="spellStart"/>
      <w:r w:rsidR="00595872">
        <w:rPr>
          <w:lang w:val="en-US"/>
        </w:rPr>
        <w:t>Giard</w:t>
      </w:r>
      <w:proofErr w:type="spellEnd"/>
      <w:r w:rsidR="00595872">
        <w:rPr>
          <w:lang w:val="en-US"/>
        </w:rPr>
        <w:t>, A. Vardy, C</w:t>
      </w:r>
      <w:r w:rsidRPr="00034635">
        <w:rPr>
          <w:lang w:val="en-US"/>
        </w:rPr>
        <w:t xml:space="preserve"> </w:t>
      </w:r>
      <w:proofErr w:type="spellStart"/>
      <w:r w:rsidRPr="00034635">
        <w:rPr>
          <w:lang w:val="en-US"/>
        </w:rPr>
        <w:t>Thibeau</w:t>
      </w:r>
      <w:r>
        <w:rPr>
          <w:lang w:val="en-US"/>
        </w:rPr>
        <w:t>lt</w:t>
      </w:r>
      <w:proofErr w:type="spellEnd"/>
      <w:r w:rsidR="00595872">
        <w:rPr>
          <w:lang w:val="en-US"/>
        </w:rPr>
        <w:t>, and W J</w:t>
      </w:r>
      <w:r>
        <w:rPr>
          <w:lang w:val="en-US"/>
        </w:rPr>
        <w:t xml:space="preserve"> Gross, “Flexible and Low-Complexity Encoding and Decoding of Systematic Polar Codes</w:t>
      </w:r>
      <w:r w:rsidRPr="00034635">
        <w:rPr>
          <w:lang w:val="en-US"/>
        </w:rPr>
        <w:t xml:space="preserve">,” </w:t>
      </w:r>
      <w:r>
        <w:rPr>
          <w:lang w:val="en-US"/>
        </w:rPr>
        <w:t xml:space="preserve">IEEE Trans. On </w:t>
      </w:r>
      <w:proofErr w:type="spellStart"/>
      <w:r>
        <w:rPr>
          <w:lang w:val="en-US"/>
        </w:rPr>
        <w:t>Commu</w:t>
      </w:r>
      <w:proofErr w:type="spellEnd"/>
      <w:r>
        <w:rPr>
          <w:lang w:val="en-US"/>
        </w:rPr>
        <w:t>. To be published</w:t>
      </w:r>
      <w:bookmarkEnd w:id="14"/>
    </w:p>
    <w:p w14:paraId="6EE41E3B" w14:textId="77777777" w:rsidR="00D367A1" w:rsidRDefault="00595872" w:rsidP="00034635">
      <w:pPr>
        <w:pStyle w:val="Reference"/>
        <w:rPr>
          <w:lang w:val="en-US"/>
        </w:rPr>
      </w:pPr>
      <w:bookmarkStart w:id="15" w:name="_Ref455414835"/>
      <w:r>
        <w:rPr>
          <w:lang w:val="en-US"/>
        </w:rPr>
        <w:t xml:space="preserve">S A </w:t>
      </w:r>
      <w:proofErr w:type="spellStart"/>
      <w:r>
        <w:rPr>
          <w:lang w:val="en-US"/>
        </w:rPr>
        <w:t>Hashemi</w:t>
      </w:r>
      <w:proofErr w:type="spellEnd"/>
      <w:r>
        <w:rPr>
          <w:lang w:val="en-US"/>
        </w:rPr>
        <w:t>, A B-</w:t>
      </w:r>
      <w:proofErr w:type="spellStart"/>
      <w:r>
        <w:rPr>
          <w:lang w:val="en-US"/>
        </w:rPr>
        <w:t>Stimming</w:t>
      </w:r>
      <w:proofErr w:type="spellEnd"/>
      <w:r>
        <w:rPr>
          <w:lang w:val="en-US"/>
        </w:rPr>
        <w:t>, P</w:t>
      </w:r>
      <w:r w:rsidR="00C54B75">
        <w:rPr>
          <w:lang w:val="en-US"/>
        </w:rPr>
        <w:t xml:space="preserve"> </w:t>
      </w:r>
      <w:proofErr w:type="spellStart"/>
      <w:r>
        <w:rPr>
          <w:lang w:val="en-US"/>
        </w:rPr>
        <w:t>G</w:t>
      </w:r>
      <w:r w:rsidR="00C54B75">
        <w:rPr>
          <w:lang w:val="en-US"/>
        </w:rPr>
        <w:t>iar</w:t>
      </w:r>
      <w:r>
        <w:rPr>
          <w:lang w:val="en-US"/>
        </w:rPr>
        <w:t>a</w:t>
      </w:r>
      <w:proofErr w:type="spellEnd"/>
      <w:r>
        <w:rPr>
          <w:lang w:val="en-US"/>
        </w:rPr>
        <w:t xml:space="preserve">, C </w:t>
      </w:r>
      <w:proofErr w:type="spellStart"/>
      <w:r>
        <w:rPr>
          <w:lang w:val="en-US"/>
        </w:rPr>
        <w:t>Thibeaul</w:t>
      </w:r>
      <w:proofErr w:type="spellEnd"/>
      <w:r>
        <w:rPr>
          <w:lang w:val="en-US"/>
        </w:rPr>
        <w:t xml:space="preserve">, W J </w:t>
      </w:r>
      <w:r w:rsidR="00C54B75">
        <w:rPr>
          <w:lang w:val="en-US"/>
        </w:rPr>
        <w:t xml:space="preserve"> Gross</w:t>
      </w:r>
      <w:r>
        <w:rPr>
          <w:lang w:val="en-US"/>
        </w:rPr>
        <w:t>, “Partitioned successive –cancellation list decoding of polar codes”, IEEE Int. Conf. on ASSP, 2016</w:t>
      </w:r>
    </w:p>
    <w:p w14:paraId="4068BDB6" w14:textId="77777777" w:rsidR="00203929" w:rsidRDefault="00203929" w:rsidP="00203929">
      <w:pPr>
        <w:pStyle w:val="Reference"/>
        <w:rPr>
          <w:lang w:val="en-US"/>
        </w:rPr>
      </w:pPr>
      <w:bookmarkStart w:id="16" w:name="_Ref456824557"/>
      <w:bookmarkEnd w:id="15"/>
      <w:r>
        <w:rPr>
          <w:lang w:val="en-US"/>
        </w:rPr>
        <w:t xml:space="preserve">S. Hong, D. Hui, I. Maric, “Capacity Achieving Rate-Compatible Polar Codes, </w:t>
      </w:r>
      <w:proofErr w:type="gramStart"/>
      <w:r>
        <w:rPr>
          <w:lang w:val="en-US"/>
        </w:rPr>
        <w:t xml:space="preserve">“ </w:t>
      </w:r>
      <w:r w:rsidRPr="00720259">
        <w:rPr>
          <w:i/>
          <w:lang w:val="en-US"/>
        </w:rPr>
        <w:t>Proc</w:t>
      </w:r>
      <w:proofErr w:type="gramEnd"/>
      <w:r w:rsidRPr="00720259">
        <w:rPr>
          <w:i/>
          <w:lang w:val="en-US"/>
        </w:rPr>
        <w:t>. ISIT</w:t>
      </w:r>
      <w:r>
        <w:rPr>
          <w:lang w:val="en-US"/>
        </w:rPr>
        <w:t xml:space="preserve">, </w:t>
      </w:r>
      <w:proofErr w:type="spellStart"/>
      <w:r>
        <w:rPr>
          <w:lang w:val="en-US"/>
        </w:rPr>
        <w:t>Bacelona</w:t>
      </w:r>
      <w:proofErr w:type="spellEnd"/>
      <w:r>
        <w:rPr>
          <w:lang w:val="en-US"/>
        </w:rPr>
        <w:t>, July 2016.</w:t>
      </w:r>
      <w:bookmarkEnd w:id="16"/>
    </w:p>
    <w:p w14:paraId="0D42C7C3" w14:textId="77777777" w:rsidR="00203929" w:rsidRDefault="00203929" w:rsidP="00203929">
      <w:pPr>
        <w:pStyle w:val="Reference"/>
        <w:rPr>
          <w:lang w:val="en-US"/>
        </w:rPr>
      </w:pPr>
      <w:bookmarkStart w:id="17" w:name="_Ref456824558"/>
      <w:r>
        <w:rPr>
          <w:lang w:val="en-US"/>
        </w:rPr>
        <w:t xml:space="preserve">B. Li, D. </w:t>
      </w:r>
      <w:proofErr w:type="spellStart"/>
      <w:r>
        <w:rPr>
          <w:lang w:val="en-US"/>
        </w:rPr>
        <w:t>Tse</w:t>
      </w:r>
      <w:proofErr w:type="spellEnd"/>
      <w:r>
        <w:rPr>
          <w:lang w:val="en-US"/>
        </w:rPr>
        <w:t xml:space="preserve">, K. Chen, H. Shen, “Capacity-Achieving </w:t>
      </w:r>
      <w:proofErr w:type="spellStart"/>
      <w:r>
        <w:rPr>
          <w:lang w:val="en-US"/>
        </w:rPr>
        <w:t>Rateless</w:t>
      </w:r>
      <w:proofErr w:type="spellEnd"/>
      <w:r>
        <w:rPr>
          <w:lang w:val="en-US"/>
        </w:rPr>
        <w:t xml:space="preserve"> Polar Codes, “ </w:t>
      </w:r>
      <w:r w:rsidRPr="00203929">
        <w:rPr>
          <w:i/>
          <w:lang w:val="en-US"/>
        </w:rPr>
        <w:t>Proc. ISIT</w:t>
      </w:r>
      <w:r>
        <w:rPr>
          <w:lang w:val="en-US"/>
        </w:rPr>
        <w:t xml:space="preserve">, </w:t>
      </w:r>
      <w:proofErr w:type="spellStart"/>
      <w:r>
        <w:rPr>
          <w:lang w:val="en-US"/>
        </w:rPr>
        <w:t>Bacelona</w:t>
      </w:r>
      <w:proofErr w:type="spellEnd"/>
      <w:r>
        <w:rPr>
          <w:lang w:val="en-US"/>
        </w:rPr>
        <w:t>, July 2016.</w:t>
      </w:r>
      <w:bookmarkEnd w:id="17"/>
    </w:p>
    <w:p w14:paraId="55F632BE" w14:textId="77777777" w:rsidR="002059A7" w:rsidRDefault="002059A7" w:rsidP="002059A7">
      <w:pPr>
        <w:pStyle w:val="Reference"/>
        <w:rPr>
          <w:lang w:val="en-US"/>
        </w:rPr>
      </w:pPr>
      <w:bookmarkStart w:id="18" w:name="_Ref458703390"/>
      <w:r w:rsidRPr="002059A7">
        <w:rPr>
          <w:lang w:val="en-US"/>
        </w:rPr>
        <w:t>R1-166931</w:t>
      </w:r>
      <w:r>
        <w:rPr>
          <w:lang w:val="en-US"/>
        </w:rPr>
        <w:t>, “</w:t>
      </w:r>
      <w:r w:rsidRPr="002059A7">
        <w:rPr>
          <w:lang w:val="en-US"/>
        </w:rPr>
        <w:t>Impact of Shortening and Puncturing to LDPC Performance</w:t>
      </w:r>
      <w:r>
        <w:rPr>
          <w:lang w:val="en-US"/>
        </w:rPr>
        <w:t xml:space="preserve">,” </w:t>
      </w:r>
      <w:r w:rsidRPr="002059A7">
        <w:rPr>
          <w:lang w:val="en-US"/>
        </w:rPr>
        <w:t>Ericsson</w:t>
      </w:r>
      <w:r>
        <w:rPr>
          <w:lang w:val="en-US"/>
        </w:rPr>
        <w:t>.</w:t>
      </w:r>
      <w:bookmarkEnd w:id="18"/>
    </w:p>
    <w:p w14:paraId="610597FC" w14:textId="77777777" w:rsidR="00641032" w:rsidRDefault="00641032" w:rsidP="00641032">
      <w:pPr>
        <w:pStyle w:val="Reference"/>
        <w:rPr>
          <w:lang w:val="en-US"/>
        </w:rPr>
      </w:pPr>
      <w:bookmarkStart w:id="19" w:name="_Ref458712750"/>
      <w:r w:rsidRPr="00641032">
        <w:rPr>
          <w:lang w:val="en-US"/>
        </w:rPr>
        <w:t>R1-166929</w:t>
      </w:r>
      <w:r>
        <w:rPr>
          <w:lang w:val="en-US"/>
        </w:rPr>
        <w:t>, “</w:t>
      </w:r>
      <w:r w:rsidRPr="00641032">
        <w:rPr>
          <w:lang w:val="en-US"/>
        </w:rPr>
        <w:t>LDPC Code Design for NR</w:t>
      </w:r>
      <w:r>
        <w:rPr>
          <w:lang w:val="en-US"/>
        </w:rPr>
        <w:t xml:space="preserve">,” </w:t>
      </w:r>
      <w:proofErr w:type="spellStart"/>
      <w:r w:rsidRPr="00641032">
        <w:rPr>
          <w:lang w:val="en-US"/>
        </w:rPr>
        <w:t>ricsson</w:t>
      </w:r>
      <w:proofErr w:type="spellEnd"/>
      <w:r>
        <w:rPr>
          <w:lang w:val="en-US"/>
        </w:rPr>
        <w:t>.</w:t>
      </w:r>
      <w:bookmarkEnd w:id="19"/>
    </w:p>
    <w:p w14:paraId="2EA48D24" w14:textId="77777777" w:rsidR="00203929" w:rsidRPr="00B6417B" w:rsidRDefault="00203929" w:rsidP="00203929">
      <w:pPr>
        <w:pStyle w:val="Reference"/>
        <w:numPr>
          <w:ilvl w:val="0"/>
          <w:numId w:val="0"/>
        </w:numPr>
        <w:ind w:left="567"/>
        <w:rPr>
          <w:lang w:val="en-US"/>
        </w:rPr>
      </w:pPr>
    </w:p>
    <w:p w14:paraId="79C77BCF" w14:textId="77777777" w:rsidR="00F21825" w:rsidRPr="008C7356" w:rsidRDefault="00F21825" w:rsidP="00F21825">
      <w:pPr>
        <w:pStyle w:val="Reference"/>
        <w:numPr>
          <w:ilvl w:val="0"/>
          <w:numId w:val="0"/>
        </w:numPr>
        <w:ind w:left="567"/>
        <w:rPr>
          <w:lang w:val="en-US"/>
        </w:rPr>
      </w:pPr>
    </w:p>
    <w:bookmarkEnd w:id="4"/>
    <w:bookmarkEnd w:id="5"/>
    <w:p w14:paraId="74E5BD51" w14:textId="77777777" w:rsidR="00F21825" w:rsidRPr="00DF5B71" w:rsidRDefault="00F21825" w:rsidP="00F21825">
      <w:pPr>
        <w:pStyle w:val="Reference"/>
        <w:numPr>
          <w:ilvl w:val="0"/>
          <w:numId w:val="0"/>
        </w:numPr>
        <w:ind w:left="567" w:hanging="567"/>
        <w:rPr>
          <w:lang w:val="en-US"/>
        </w:rPr>
      </w:pPr>
    </w:p>
    <w:p w14:paraId="2C9CB5DA" w14:textId="77777777" w:rsidR="0019032E" w:rsidRPr="00F21825" w:rsidRDefault="0019032E" w:rsidP="00F21825">
      <w:pPr>
        <w:pStyle w:val="BodyText"/>
        <w:rPr>
          <w:szCs w:val="20"/>
        </w:rPr>
      </w:pPr>
    </w:p>
    <w:sectPr w:rsidR="0019032E" w:rsidRPr="00F2182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E978ED" w14:textId="77777777" w:rsidR="009F68F4" w:rsidRDefault="009F68F4">
      <w:r>
        <w:separator/>
      </w:r>
    </w:p>
  </w:endnote>
  <w:endnote w:type="continuationSeparator" w:id="0">
    <w:p w14:paraId="385A5D30" w14:textId="77777777" w:rsidR="009F68F4" w:rsidRDefault="009F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45FCF" w14:textId="77777777" w:rsidR="009F68F4" w:rsidRDefault="009F68F4">
      <w:r>
        <w:separator/>
      </w:r>
    </w:p>
  </w:footnote>
  <w:footnote w:type="continuationSeparator" w:id="0">
    <w:p w14:paraId="03A5668A" w14:textId="77777777" w:rsidR="009F68F4" w:rsidRDefault="009F6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9BEA7" w14:textId="77777777" w:rsidR="00595872" w:rsidRDefault="00595872" w:rsidP="00B375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0FBE"/>
    <w:multiLevelType w:val="hybridMultilevel"/>
    <w:tmpl w:val="5FC09E5E"/>
    <w:lvl w:ilvl="0" w:tplc="A9301D9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94C20"/>
    <w:multiLevelType w:val="hybridMultilevel"/>
    <w:tmpl w:val="3E3E2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3AA46647"/>
    <w:multiLevelType w:val="hybridMultilevel"/>
    <w:tmpl w:val="8BCA2E64"/>
    <w:lvl w:ilvl="0" w:tplc="073614C0">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EC1CDB"/>
    <w:multiLevelType w:val="hybridMultilevel"/>
    <w:tmpl w:val="71121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ED75B2A"/>
    <w:multiLevelType w:val="hybridMultilevel"/>
    <w:tmpl w:val="5FC09E5E"/>
    <w:lvl w:ilvl="0" w:tplc="A9301D9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CA65C1"/>
    <w:multiLevelType w:val="hybridMultilevel"/>
    <w:tmpl w:val="CCA46DA6"/>
    <w:lvl w:ilvl="0" w:tplc="F7C84100">
      <w:start w:val="1"/>
      <w:numFmt w:val="bullet"/>
      <w:lvlText w:val="–"/>
      <w:lvlJc w:val="left"/>
      <w:pPr>
        <w:tabs>
          <w:tab w:val="num" w:pos="360"/>
        </w:tabs>
        <w:ind w:left="360" w:hanging="360"/>
      </w:pPr>
      <w:rPr>
        <w:rFonts w:ascii="Ericsson Capital TT" w:hAnsi="Ericsson Capital TT" w:hint="default"/>
      </w:rPr>
    </w:lvl>
    <w:lvl w:ilvl="1" w:tplc="FBBAC20A">
      <w:start w:val="1"/>
      <w:numFmt w:val="bullet"/>
      <w:lvlText w:val="–"/>
      <w:lvlJc w:val="left"/>
      <w:pPr>
        <w:tabs>
          <w:tab w:val="num" w:pos="1080"/>
        </w:tabs>
        <w:ind w:left="1080" w:hanging="360"/>
      </w:pPr>
      <w:rPr>
        <w:rFonts w:ascii="Ericsson Capital TT" w:hAnsi="Ericsson Capital TT" w:hint="default"/>
      </w:rPr>
    </w:lvl>
    <w:lvl w:ilvl="2" w:tplc="723E331C">
      <w:start w:val="4115"/>
      <w:numFmt w:val="bullet"/>
      <w:lvlText w:val="›"/>
      <w:lvlJc w:val="left"/>
      <w:pPr>
        <w:tabs>
          <w:tab w:val="num" w:pos="1800"/>
        </w:tabs>
        <w:ind w:left="1800" w:hanging="360"/>
      </w:pPr>
      <w:rPr>
        <w:rFonts w:ascii="Ericsson Capital TT" w:hAnsi="Ericsson Capital TT" w:hint="default"/>
      </w:rPr>
    </w:lvl>
    <w:lvl w:ilvl="3" w:tplc="1C16D03E" w:tentative="1">
      <w:start w:val="1"/>
      <w:numFmt w:val="bullet"/>
      <w:lvlText w:val="–"/>
      <w:lvlJc w:val="left"/>
      <w:pPr>
        <w:tabs>
          <w:tab w:val="num" w:pos="2520"/>
        </w:tabs>
        <w:ind w:left="2520" w:hanging="360"/>
      </w:pPr>
      <w:rPr>
        <w:rFonts w:ascii="Ericsson Capital TT" w:hAnsi="Ericsson Capital TT" w:hint="default"/>
      </w:rPr>
    </w:lvl>
    <w:lvl w:ilvl="4" w:tplc="733C69AC" w:tentative="1">
      <w:start w:val="1"/>
      <w:numFmt w:val="bullet"/>
      <w:lvlText w:val="–"/>
      <w:lvlJc w:val="left"/>
      <w:pPr>
        <w:tabs>
          <w:tab w:val="num" w:pos="3240"/>
        </w:tabs>
        <w:ind w:left="3240" w:hanging="360"/>
      </w:pPr>
      <w:rPr>
        <w:rFonts w:ascii="Ericsson Capital TT" w:hAnsi="Ericsson Capital TT" w:hint="default"/>
      </w:rPr>
    </w:lvl>
    <w:lvl w:ilvl="5" w:tplc="7696D68E" w:tentative="1">
      <w:start w:val="1"/>
      <w:numFmt w:val="bullet"/>
      <w:lvlText w:val="–"/>
      <w:lvlJc w:val="left"/>
      <w:pPr>
        <w:tabs>
          <w:tab w:val="num" w:pos="3960"/>
        </w:tabs>
        <w:ind w:left="3960" w:hanging="360"/>
      </w:pPr>
      <w:rPr>
        <w:rFonts w:ascii="Ericsson Capital TT" w:hAnsi="Ericsson Capital TT" w:hint="default"/>
      </w:rPr>
    </w:lvl>
    <w:lvl w:ilvl="6" w:tplc="A83C812E" w:tentative="1">
      <w:start w:val="1"/>
      <w:numFmt w:val="bullet"/>
      <w:lvlText w:val="–"/>
      <w:lvlJc w:val="left"/>
      <w:pPr>
        <w:tabs>
          <w:tab w:val="num" w:pos="4680"/>
        </w:tabs>
        <w:ind w:left="4680" w:hanging="360"/>
      </w:pPr>
      <w:rPr>
        <w:rFonts w:ascii="Ericsson Capital TT" w:hAnsi="Ericsson Capital TT" w:hint="default"/>
      </w:rPr>
    </w:lvl>
    <w:lvl w:ilvl="7" w:tplc="4A540550" w:tentative="1">
      <w:start w:val="1"/>
      <w:numFmt w:val="bullet"/>
      <w:lvlText w:val="–"/>
      <w:lvlJc w:val="left"/>
      <w:pPr>
        <w:tabs>
          <w:tab w:val="num" w:pos="5400"/>
        </w:tabs>
        <w:ind w:left="5400" w:hanging="360"/>
      </w:pPr>
      <w:rPr>
        <w:rFonts w:ascii="Ericsson Capital TT" w:hAnsi="Ericsson Capital TT" w:hint="default"/>
      </w:rPr>
    </w:lvl>
    <w:lvl w:ilvl="8" w:tplc="43744142" w:tentative="1">
      <w:start w:val="1"/>
      <w:numFmt w:val="bullet"/>
      <w:lvlText w:val="–"/>
      <w:lvlJc w:val="left"/>
      <w:pPr>
        <w:tabs>
          <w:tab w:val="num" w:pos="6120"/>
        </w:tabs>
        <w:ind w:left="6120" w:hanging="360"/>
      </w:pPr>
      <w:rPr>
        <w:rFonts w:ascii="Ericsson Capital TT" w:hAnsi="Ericsson Capital TT" w:hint="default"/>
      </w:rPr>
    </w:lvl>
  </w:abstractNum>
  <w:abstractNum w:abstractNumId="8">
    <w:nsid w:val="7B3A2B63"/>
    <w:multiLevelType w:val="hybridMultilevel"/>
    <w:tmpl w:val="BA561FB4"/>
    <w:lvl w:ilvl="0" w:tplc="567E855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5"/>
  </w:num>
  <w:num w:numId="3">
    <w:abstractNumId w:val="3"/>
  </w:num>
  <w:num w:numId="4">
    <w:abstractNumId w:val="3"/>
    <w:lvlOverride w:ilvl="0">
      <w:startOverride w:val="1"/>
    </w:lvlOverride>
  </w:num>
  <w:num w:numId="5">
    <w:abstractNumId w:val="4"/>
  </w:num>
  <w:num w:numId="6">
    <w:abstractNumId w:val="7"/>
  </w:num>
  <w:num w:numId="7">
    <w:abstractNumId w:val="8"/>
  </w:num>
  <w:num w:numId="8">
    <w:abstractNumId w:val="2"/>
  </w:num>
  <w:num w:numId="9">
    <w:abstractNumId w:val="1"/>
  </w:num>
  <w:num w:numId="10">
    <w:abstractNumId w:val="9"/>
  </w:num>
  <w:num w:numId="11">
    <w:abstractNumId w:val="9"/>
  </w:num>
  <w:num w:numId="12">
    <w:abstractNumId w:val="6"/>
  </w:num>
  <w:num w:numId="13">
    <w:abstractNumId w:val="3"/>
  </w:num>
  <w:num w:numId="14">
    <w:abstractNumId w:val="3"/>
    <w:lvlOverride w:ilvl="0">
      <w:startOverride w:val="1"/>
    </w:lvlOverride>
  </w:num>
  <w:num w:numId="15">
    <w:abstractNumId w:val="3"/>
    <w:lvlOverride w:ilvl="0">
      <w:startOverride w:val="1"/>
    </w:lvlOverride>
  </w:num>
  <w:num w:numId="16">
    <w:abstractNumId w:val="3"/>
  </w:num>
  <w:num w:numId="17">
    <w:abstractNumId w:val="0"/>
  </w:num>
  <w:num w:numId="18">
    <w:abstractNumId w:val="3"/>
    <w:lvlOverride w:ilvl="0">
      <w:startOverride w:val="1"/>
    </w:lvlOverride>
  </w:num>
  <w:num w:numId="19">
    <w:abstractNumId w:val="3"/>
  </w:num>
  <w:num w:numId="20">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7379"/>
    <w:rsid w:val="00020E25"/>
    <w:rsid w:val="0003345C"/>
    <w:rsid w:val="00034635"/>
    <w:rsid w:val="0006010A"/>
    <w:rsid w:val="00065847"/>
    <w:rsid w:val="000763B5"/>
    <w:rsid w:val="0008332B"/>
    <w:rsid w:val="00087A98"/>
    <w:rsid w:val="000A087C"/>
    <w:rsid w:val="000A258F"/>
    <w:rsid w:val="000A49AC"/>
    <w:rsid w:val="000A5795"/>
    <w:rsid w:val="000B2395"/>
    <w:rsid w:val="000D365D"/>
    <w:rsid w:val="000D44BC"/>
    <w:rsid w:val="000E3961"/>
    <w:rsid w:val="000E4357"/>
    <w:rsid w:val="000E55FB"/>
    <w:rsid w:val="000F6819"/>
    <w:rsid w:val="00102370"/>
    <w:rsid w:val="00112797"/>
    <w:rsid w:val="00112E18"/>
    <w:rsid w:val="00115562"/>
    <w:rsid w:val="00116747"/>
    <w:rsid w:val="00121072"/>
    <w:rsid w:val="0012128D"/>
    <w:rsid w:val="00125DF5"/>
    <w:rsid w:val="00127263"/>
    <w:rsid w:val="00131434"/>
    <w:rsid w:val="0013436B"/>
    <w:rsid w:val="001349DB"/>
    <w:rsid w:val="00137420"/>
    <w:rsid w:val="00141189"/>
    <w:rsid w:val="00141448"/>
    <w:rsid w:val="00142723"/>
    <w:rsid w:val="001470B4"/>
    <w:rsid w:val="00150ABF"/>
    <w:rsid w:val="00151800"/>
    <w:rsid w:val="00156116"/>
    <w:rsid w:val="00157EC9"/>
    <w:rsid w:val="001652F1"/>
    <w:rsid w:val="00166CBC"/>
    <w:rsid w:val="00170D57"/>
    <w:rsid w:val="00170FA8"/>
    <w:rsid w:val="00172398"/>
    <w:rsid w:val="00175587"/>
    <w:rsid w:val="001773C5"/>
    <w:rsid w:val="0018696E"/>
    <w:rsid w:val="0019032E"/>
    <w:rsid w:val="00194EED"/>
    <w:rsid w:val="001A2BD8"/>
    <w:rsid w:val="001A340D"/>
    <w:rsid w:val="001A5074"/>
    <w:rsid w:val="001B6B87"/>
    <w:rsid w:val="001B7EC0"/>
    <w:rsid w:val="001C0AC4"/>
    <w:rsid w:val="001C48D9"/>
    <w:rsid w:val="001D6527"/>
    <w:rsid w:val="001E07AA"/>
    <w:rsid w:val="001E0DBA"/>
    <w:rsid w:val="001F0D8C"/>
    <w:rsid w:val="001F6D5F"/>
    <w:rsid w:val="002002E1"/>
    <w:rsid w:val="00200846"/>
    <w:rsid w:val="00201DEA"/>
    <w:rsid w:val="00202290"/>
    <w:rsid w:val="00203929"/>
    <w:rsid w:val="002059A7"/>
    <w:rsid w:val="0021013F"/>
    <w:rsid w:val="002163E8"/>
    <w:rsid w:val="00217AE1"/>
    <w:rsid w:val="002239E2"/>
    <w:rsid w:val="00224A3D"/>
    <w:rsid w:val="002268CF"/>
    <w:rsid w:val="00230FF0"/>
    <w:rsid w:val="00232836"/>
    <w:rsid w:val="00233834"/>
    <w:rsid w:val="00237D6A"/>
    <w:rsid w:val="00247B94"/>
    <w:rsid w:val="00256EF0"/>
    <w:rsid w:val="00257FE2"/>
    <w:rsid w:val="00260672"/>
    <w:rsid w:val="00271DA9"/>
    <w:rsid w:val="002721CD"/>
    <w:rsid w:val="002824DB"/>
    <w:rsid w:val="00290099"/>
    <w:rsid w:val="0029269E"/>
    <w:rsid w:val="00293656"/>
    <w:rsid w:val="002947BB"/>
    <w:rsid w:val="002971AE"/>
    <w:rsid w:val="002A0C0B"/>
    <w:rsid w:val="002A5D23"/>
    <w:rsid w:val="002C0C6E"/>
    <w:rsid w:val="002C1561"/>
    <w:rsid w:val="002C6AF6"/>
    <w:rsid w:val="002D5F1C"/>
    <w:rsid w:val="002E7968"/>
    <w:rsid w:val="002F151B"/>
    <w:rsid w:val="002F44FA"/>
    <w:rsid w:val="003044E3"/>
    <w:rsid w:val="00304F54"/>
    <w:rsid w:val="00312193"/>
    <w:rsid w:val="00320984"/>
    <w:rsid w:val="003230BB"/>
    <w:rsid w:val="00327382"/>
    <w:rsid w:val="0032769B"/>
    <w:rsid w:val="00336714"/>
    <w:rsid w:val="00351784"/>
    <w:rsid w:val="00376D19"/>
    <w:rsid w:val="0038343C"/>
    <w:rsid w:val="00385886"/>
    <w:rsid w:val="003875A3"/>
    <w:rsid w:val="00392E1D"/>
    <w:rsid w:val="003938DB"/>
    <w:rsid w:val="003A5458"/>
    <w:rsid w:val="003A7E5F"/>
    <w:rsid w:val="003B3AD2"/>
    <w:rsid w:val="003E069C"/>
    <w:rsid w:val="003E283C"/>
    <w:rsid w:val="003F3835"/>
    <w:rsid w:val="003F441D"/>
    <w:rsid w:val="003F4A0B"/>
    <w:rsid w:val="003F714F"/>
    <w:rsid w:val="00403D6A"/>
    <w:rsid w:val="004352AA"/>
    <w:rsid w:val="004423F3"/>
    <w:rsid w:val="00442558"/>
    <w:rsid w:val="00445C11"/>
    <w:rsid w:val="00466C50"/>
    <w:rsid w:val="00471D8E"/>
    <w:rsid w:val="00477E46"/>
    <w:rsid w:val="00486F6F"/>
    <w:rsid w:val="004B2E21"/>
    <w:rsid w:val="004B62A0"/>
    <w:rsid w:val="004C39D8"/>
    <w:rsid w:val="004C497D"/>
    <w:rsid w:val="004D2A52"/>
    <w:rsid w:val="004D43E9"/>
    <w:rsid w:val="004D6CF3"/>
    <w:rsid w:val="004E094D"/>
    <w:rsid w:val="004E1A1B"/>
    <w:rsid w:val="004F0B47"/>
    <w:rsid w:val="004F21EE"/>
    <w:rsid w:val="00516945"/>
    <w:rsid w:val="0052113D"/>
    <w:rsid w:val="0052426E"/>
    <w:rsid w:val="00525ED9"/>
    <w:rsid w:val="00530D54"/>
    <w:rsid w:val="0053243C"/>
    <w:rsid w:val="00541107"/>
    <w:rsid w:val="00542DA3"/>
    <w:rsid w:val="00544DD2"/>
    <w:rsid w:val="0056437F"/>
    <w:rsid w:val="00564896"/>
    <w:rsid w:val="00585603"/>
    <w:rsid w:val="00587734"/>
    <w:rsid w:val="00590367"/>
    <w:rsid w:val="00593BCA"/>
    <w:rsid w:val="00595872"/>
    <w:rsid w:val="00596FE7"/>
    <w:rsid w:val="005A0AF6"/>
    <w:rsid w:val="005A2418"/>
    <w:rsid w:val="005A27E4"/>
    <w:rsid w:val="005A32C5"/>
    <w:rsid w:val="005B0DB1"/>
    <w:rsid w:val="005B112E"/>
    <w:rsid w:val="005B49AD"/>
    <w:rsid w:val="005B5566"/>
    <w:rsid w:val="005C2D8D"/>
    <w:rsid w:val="005C395E"/>
    <w:rsid w:val="005C50FF"/>
    <w:rsid w:val="005D57E5"/>
    <w:rsid w:val="005E1DFE"/>
    <w:rsid w:val="005E422B"/>
    <w:rsid w:val="005E6BDE"/>
    <w:rsid w:val="005F0403"/>
    <w:rsid w:val="005F158B"/>
    <w:rsid w:val="005F15B7"/>
    <w:rsid w:val="005F58A3"/>
    <w:rsid w:val="005F5FAB"/>
    <w:rsid w:val="00607464"/>
    <w:rsid w:val="00611A74"/>
    <w:rsid w:val="0061481E"/>
    <w:rsid w:val="006155A2"/>
    <w:rsid w:val="006164CA"/>
    <w:rsid w:val="00620B65"/>
    <w:rsid w:val="00621A2C"/>
    <w:rsid w:val="00626749"/>
    <w:rsid w:val="00641032"/>
    <w:rsid w:val="0064754D"/>
    <w:rsid w:val="00655555"/>
    <w:rsid w:val="00657A2D"/>
    <w:rsid w:val="006607BD"/>
    <w:rsid w:val="00662281"/>
    <w:rsid w:val="00677FD9"/>
    <w:rsid w:val="00683FCD"/>
    <w:rsid w:val="00697FBD"/>
    <w:rsid w:val="006A286A"/>
    <w:rsid w:val="006A3324"/>
    <w:rsid w:val="006B4DFF"/>
    <w:rsid w:val="006B700F"/>
    <w:rsid w:val="006C1619"/>
    <w:rsid w:val="006C47F9"/>
    <w:rsid w:val="006C53B9"/>
    <w:rsid w:val="006D0A33"/>
    <w:rsid w:val="006D1B98"/>
    <w:rsid w:val="006D75ED"/>
    <w:rsid w:val="006E479A"/>
    <w:rsid w:val="006F4126"/>
    <w:rsid w:val="006F5C81"/>
    <w:rsid w:val="006F7EAF"/>
    <w:rsid w:val="00700F1F"/>
    <w:rsid w:val="0070384F"/>
    <w:rsid w:val="00707958"/>
    <w:rsid w:val="00714073"/>
    <w:rsid w:val="00720259"/>
    <w:rsid w:val="00746B01"/>
    <w:rsid w:val="00761DBA"/>
    <w:rsid w:val="00777EB7"/>
    <w:rsid w:val="00784D17"/>
    <w:rsid w:val="00792A02"/>
    <w:rsid w:val="007A3583"/>
    <w:rsid w:val="007A5A53"/>
    <w:rsid w:val="007C1DC5"/>
    <w:rsid w:val="007C4420"/>
    <w:rsid w:val="007C5419"/>
    <w:rsid w:val="007C5BCB"/>
    <w:rsid w:val="007D2D1C"/>
    <w:rsid w:val="007D63F6"/>
    <w:rsid w:val="007E0C98"/>
    <w:rsid w:val="007E38BD"/>
    <w:rsid w:val="007E58DA"/>
    <w:rsid w:val="007E6B78"/>
    <w:rsid w:val="007E7148"/>
    <w:rsid w:val="007F7E3A"/>
    <w:rsid w:val="00800B78"/>
    <w:rsid w:val="00802F29"/>
    <w:rsid w:val="00811AE1"/>
    <w:rsid w:val="00832005"/>
    <w:rsid w:val="00833C87"/>
    <w:rsid w:val="0083472A"/>
    <w:rsid w:val="00834DE7"/>
    <w:rsid w:val="008353FB"/>
    <w:rsid w:val="008403F8"/>
    <w:rsid w:val="008431AD"/>
    <w:rsid w:val="00845D30"/>
    <w:rsid w:val="0086131E"/>
    <w:rsid w:val="00861E9A"/>
    <w:rsid w:val="00865B5B"/>
    <w:rsid w:val="00876CAA"/>
    <w:rsid w:val="0088573F"/>
    <w:rsid w:val="00885F2A"/>
    <w:rsid w:val="00892040"/>
    <w:rsid w:val="00894AA6"/>
    <w:rsid w:val="008A7666"/>
    <w:rsid w:val="008B45A1"/>
    <w:rsid w:val="008D5AB6"/>
    <w:rsid w:val="008E293B"/>
    <w:rsid w:val="008F120F"/>
    <w:rsid w:val="008F2544"/>
    <w:rsid w:val="008F7687"/>
    <w:rsid w:val="00900560"/>
    <w:rsid w:val="00901EA4"/>
    <w:rsid w:val="00904357"/>
    <w:rsid w:val="00906233"/>
    <w:rsid w:val="00912895"/>
    <w:rsid w:val="00915E7D"/>
    <w:rsid w:val="009227CA"/>
    <w:rsid w:val="00932624"/>
    <w:rsid w:val="00933F48"/>
    <w:rsid w:val="00942144"/>
    <w:rsid w:val="0094566D"/>
    <w:rsid w:val="0095082E"/>
    <w:rsid w:val="009513CE"/>
    <w:rsid w:val="00955D91"/>
    <w:rsid w:val="00965A93"/>
    <w:rsid w:val="009703E5"/>
    <w:rsid w:val="00974E20"/>
    <w:rsid w:val="009814EE"/>
    <w:rsid w:val="00987981"/>
    <w:rsid w:val="0099072E"/>
    <w:rsid w:val="00994950"/>
    <w:rsid w:val="0099534B"/>
    <w:rsid w:val="009A451B"/>
    <w:rsid w:val="009A6BB8"/>
    <w:rsid w:val="009A6CE1"/>
    <w:rsid w:val="009B2E48"/>
    <w:rsid w:val="009B3875"/>
    <w:rsid w:val="009C113A"/>
    <w:rsid w:val="009C20E0"/>
    <w:rsid w:val="009C442D"/>
    <w:rsid w:val="009C6CE9"/>
    <w:rsid w:val="009D16DA"/>
    <w:rsid w:val="009E0608"/>
    <w:rsid w:val="009F68F4"/>
    <w:rsid w:val="00A123AD"/>
    <w:rsid w:val="00A13679"/>
    <w:rsid w:val="00A26AEF"/>
    <w:rsid w:val="00A33225"/>
    <w:rsid w:val="00A36CCA"/>
    <w:rsid w:val="00A372F7"/>
    <w:rsid w:val="00A44697"/>
    <w:rsid w:val="00A54B0C"/>
    <w:rsid w:val="00A6146E"/>
    <w:rsid w:val="00A64F21"/>
    <w:rsid w:val="00A663AA"/>
    <w:rsid w:val="00A67EB0"/>
    <w:rsid w:val="00A72246"/>
    <w:rsid w:val="00A75AE3"/>
    <w:rsid w:val="00A81AA1"/>
    <w:rsid w:val="00A8257E"/>
    <w:rsid w:val="00A83845"/>
    <w:rsid w:val="00A840F1"/>
    <w:rsid w:val="00A958D5"/>
    <w:rsid w:val="00A95ECD"/>
    <w:rsid w:val="00AA13EF"/>
    <w:rsid w:val="00AA4CCB"/>
    <w:rsid w:val="00AA4FE7"/>
    <w:rsid w:val="00AA5052"/>
    <w:rsid w:val="00AB54D7"/>
    <w:rsid w:val="00AB57E4"/>
    <w:rsid w:val="00AC3737"/>
    <w:rsid w:val="00AC6094"/>
    <w:rsid w:val="00AE1409"/>
    <w:rsid w:val="00AF646B"/>
    <w:rsid w:val="00B001E8"/>
    <w:rsid w:val="00B05B6E"/>
    <w:rsid w:val="00B064AD"/>
    <w:rsid w:val="00B10965"/>
    <w:rsid w:val="00B10B69"/>
    <w:rsid w:val="00B10CAC"/>
    <w:rsid w:val="00B12F03"/>
    <w:rsid w:val="00B13849"/>
    <w:rsid w:val="00B210C6"/>
    <w:rsid w:val="00B211D5"/>
    <w:rsid w:val="00B2694B"/>
    <w:rsid w:val="00B330F9"/>
    <w:rsid w:val="00B368D9"/>
    <w:rsid w:val="00B37597"/>
    <w:rsid w:val="00B42EB3"/>
    <w:rsid w:val="00B452B7"/>
    <w:rsid w:val="00B467A8"/>
    <w:rsid w:val="00B503BA"/>
    <w:rsid w:val="00B52306"/>
    <w:rsid w:val="00B63344"/>
    <w:rsid w:val="00B66D9C"/>
    <w:rsid w:val="00B7545B"/>
    <w:rsid w:val="00BA002C"/>
    <w:rsid w:val="00BA22E2"/>
    <w:rsid w:val="00BA2CDD"/>
    <w:rsid w:val="00BB1A5B"/>
    <w:rsid w:val="00BC6255"/>
    <w:rsid w:val="00BD67A9"/>
    <w:rsid w:val="00BD7CCC"/>
    <w:rsid w:val="00BE68CE"/>
    <w:rsid w:val="00BF0B71"/>
    <w:rsid w:val="00BF6FB5"/>
    <w:rsid w:val="00C02EAD"/>
    <w:rsid w:val="00C03FC8"/>
    <w:rsid w:val="00C0420B"/>
    <w:rsid w:val="00C07690"/>
    <w:rsid w:val="00C1160F"/>
    <w:rsid w:val="00C14AAF"/>
    <w:rsid w:val="00C1560A"/>
    <w:rsid w:val="00C259A9"/>
    <w:rsid w:val="00C338E3"/>
    <w:rsid w:val="00C40302"/>
    <w:rsid w:val="00C5221A"/>
    <w:rsid w:val="00C54B75"/>
    <w:rsid w:val="00C56DFC"/>
    <w:rsid w:val="00C61496"/>
    <w:rsid w:val="00C63D58"/>
    <w:rsid w:val="00C72ECF"/>
    <w:rsid w:val="00C741F5"/>
    <w:rsid w:val="00C77ED5"/>
    <w:rsid w:val="00C85DCB"/>
    <w:rsid w:val="00C91D84"/>
    <w:rsid w:val="00C93774"/>
    <w:rsid w:val="00C953B8"/>
    <w:rsid w:val="00CB0459"/>
    <w:rsid w:val="00CE28B2"/>
    <w:rsid w:val="00CF66A9"/>
    <w:rsid w:val="00CF67BE"/>
    <w:rsid w:val="00D03119"/>
    <w:rsid w:val="00D03174"/>
    <w:rsid w:val="00D06FF9"/>
    <w:rsid w:val="00D14338"/>
    <w:rsid w:val="00D262CD"/>
    <w:rsid w:val="00D3148C"/>
    <w:rsid w:val="00D367A1"/>
    <w:rsid w:val="00D37E1B"/>
    <w:rsid w:val="00D4007F"/>
    <w:rsid w:val="00D45F72"/>
    <w:rsid w:val="00D616F6"/>
    <w:rsid w:val="00D61D57"/>
    <w:rsid w:val="00D64311"/>
    <w:rsid w:val="00D7691A"/>
    <w:rsid w:val="00D82293"/>
    <w:rsid w:val="00D866CF"/>
    <w:rsid w:val="00D876D6"/>
    <w:rsid w:val="00D90824"/>
    <w:rsid w:val="00D91972"/>
    <w:rsid w:val="00D92C01"/>
    <w:rsid w:val="00DA110D"/>
    <w:rsid w:val="00DA4770"/>
    <w:rsid w:val="00DA6650"/>
    <w:rsid w:val="00DB0BCD"/>
    <w:rsid w:val="00DC0BC6"/>
    <w:rsid w:val="00DC1A0C"/>
    <w:rsid w:val="00DC349A"/>
    <w:rsid w:val="00DC5C36"/>
    <w:rsid w:val="00DD10FF"/>
    <w:rsid w:val="00DE5831"/>
    <w:rsid w:val="00DF2019"/>
    <w:rsid w:val="00E05871"/>
    <w:rsid w:val="00E067C6"/>
    <w:rsid w:val="00E251F5"/>
    <w:rsid w:val="00E26FC4"/>
    <w:rsid w:val="00E423F0"/>
    <w:rsid w:val="00E428BF"/>
    <w:rsid w:val="00E55E8D"/>
    <w:rsid w:val="00E6102E"/>
    <w:rsid w:val="00E63D88"/>
    <w:rsid w:val="00E64054"/>
    <w:rsid w:val="00E6686F"/>
    <w:rsid w:val="00E669FE"/>
    <w:rsid w:val="00E83025"/>
    <w:rsid w:val="00E840C9"/>
    <w:rsid w:val="00E90722"/>
    <w:rsid w:val="00E91DEE"/>
    <w:rsid w:val="00E956F8"/>
    <w:rsid w:val="00E97CD3"/>
    <w:rsid w:val="00EA7649"/>
    <w:rsid w:val="00EB2CF2"/>
    <w:rsid w:val="00EB457C"/>
    <w:rsid w:val="00EB6C48"/>
    <w:rsid w:val="00EB6F62"/>
    <w:rsid w:val="00EC59E9"/>
    <w:rsid w:val="00ED0789"/>
    <w:rsid w:val="00ED2C9E"/>
    <w:rsid w:val="00EE22C1"/>
    <w:rsid w:val="00EE296B"/>
    <w:rsid w:val="00F1090D"/>
    <w:rsid w:val="00F21825"/>
    <w:rsid w:val="00F238F5"/>
    <w:rsid w:val="00F31D95"/>
    <w:rsid w:val="00F35D8D"/>
    <w:rsid w:val="00F4109B"/>
    <w:rsid w:val="00F4308F"/>
    <w:rsid w:val="00F4403C"/>
    <w:rsid w:val="00F5372E"/>
    <w:rsid w:val="00F647C0"/>
    <w:rsid w:val="00F66F2B"/>
    <w:rsid w:val="00F71DE2"/>
    <w:rsid w:val="00F72619"/>
    <w:rsid w:val="00F763F0"/>
    <w:rsid w:val="00F81263"/>
    <w:rsid w:val="00F81E29"/>
    <w:rsid w:val="00F831E6"/>
    <w:rsid w:val="00F87ADE"/>
    <w:rsid w:val="00F917C1"/>
    <w:rsid w:val="00F979CD"/>
    <w:rsid w:val="00F97B5C"/>
    <w:rsid w:val="00FA60CB"/>
    <w:rsid w:val="00FA7545"/>
    <w:rsid w:val="00FB37B4"/>
    <w:rsid w:val="00FC1DC7"/>
    <w:rsid w:val="00FC5CEF"/>
    <w:rsid w:val="00FC6A6A"/>
    <w:rsid w:val="00FD3ED8"/>
    <w:rsid w:val="00FD43FF"/>
    <w:rsid w:val="00FE38E3"/>
    <w:rsid w:val="00FE5799"/>
    <w:rsid w:val="00FF23F5"/>
    <w:rsid w:val="00FF4C68"/>
    <w:rsid w:val="00FF6353"/>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95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 w:type="character" w:styleId="PlaceholderText">
    <w:name w:val="Placeholder Text"/>
    <w:basedOn w:val="DefaultParagraphFont"/>
    <w:uiPriority w:val="99"/>
    <w:semiHidden/>
    <w:rsid w:val="007E0C9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 w:type="character" w:styleId="PlaceholderText">
    <w:name w:val="Placeholder Text"/>
    <w:basedOn w:val="DefaultParagraphFont"/>
    <w:uiPriority w:val="99"/>
    <w:semiHidden/>
    <w:rsid w:val="007E0C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320432459">
      <w:bodyDiv w:val="1"/>
      <w:marLeft w:val="0"/>
      <w:marRight w:val="0"/>
      <w:marTop w:val="0"/>
      <w:marBottom w:val="0"/>
      <w:divBdr>
        <w:top w:val="none" w:sz="0" w:space="0" w:color="auto"/>
        <w:left w:val="none" w:sz="0" w:space="0" w:color="auto"/>
        <w:bottom w:val="none" w:sz="0" w:space="0" w:color="auto"/>
        <w:right w:val="none" w:sz="0" w:space="0" w:color="auto"/>
      </w:divBdr>
    </w:div>
    <w:div w:id="417754604">
      <w:bodyDiv w:val="1"/>
      <w:marLeft w:val="0"/>
      <w:marRight w:val="0"/>
      <w:marTop w:val="0"/>
      <w:marBottom w:val="0"/>
      <w:divBdr>
        <w:top w:val="none" w:sz="0" w:space="0" w:color="auto"/>
        <w:left w:val="none" w:sz="0" w:space="0" w:color="auto"/>
        <w:bottom w:val="none" w:sz="0" w:space="0" w:color="auto"/>
        <w:right w:val="none" w:sz="0" w:space="0" w:color="auto"/>
      </w:divBdr>
    </w:div>
    <w:div w:id="434981131">
      <w:bodyDiv w:val="1"/>
      <w:marLeft w:val="0"/>
      <w:marRight w:val="0"/>
      <w:marTop w:val="0"/>
      <w:marBottom w:val="0"/>
      <w:divBdr>
        <w:top w:val="none" w:sz="0" w:space="0" w:color="auto"/>
        <w:left w:val="none" w:sz="0" w:space="0" w:color="auto"/>
        <w:bottom w:val="none" w:sz="0" w:space="0" w:color="auto"/>
        <w:right w:val="none" w:sz="0" w:space="0" w:color="auto"/>
      </w:divBdr>
      <w:divsChild>
        <w:div w:id="725764022">
          <w:marLeft w:val="274"/>
          <w:marRight w:val="0"/>
          <w:marTop w:val="115"/>
          <w:marBottom w:val="0"/>
          <w:divBdr>
            <w:top w:val="none" w:sz="0" w:space="0" w:color="auto"/>
            <w:left w:val="none" w:sz="0" w:space="0" w:color="auto"/>
            <w:bottom w:val="none" w:sz="0" w:space="0" w:color="auto"/>
            <w:right w:val="none" w:sz="0" w:space="0" w:color="auto"/>
          </w:divBdr>
        </w:div>
        <w:div w:id="1160727959">
          <w:marLeft w:val="835"/>
          <w:marRight w:val="0"/>
          <w:marTop w:val="96"/>
          <w:marBottom w:val="0"/>
          <w:divBdr>
            <w:top w:val="none" w:sz="0" w:space="0" w:color="auto"/>
            <w:left w:val="none" w:sz="0" w:space="0" w:color="auto"/>
            <w:bottom w:val="none" w:sz="0" w:space="0" w:color="auto"/>
            <w:right w:val="none" w:sz="0" w:space="0" w:color="auto"/>
          </w:divBdr>
        </w:div>
        <w:div w:id="1739202942">
          <w:marLeft w:val="835"/>
          <w:marRight w:val="0"/>
          <w:marTop w:val="96"/>
          <w:marBottom w:val="0"/>
          <w:divBdr>
            <w:top w:val="none" w:sz="0" w:space="0" w:color="auto"/>
            <w:left w:val="none" w:sz="0" w:space="0" w:color="auto"/>
            <w:bottom w:val="none" w:sz="0" w:space="0" w:color="auto"/>
            <w:right w:val="none" w:sz="0" w:space="0" w:color="auto"/>
          </w:divBdr>
        </w:div>
        <w:div w:id="590623497">
          <w:marLeft w:val="835"/>
          <w:marRight w:val="0"/>
          <w:marTop w:val="96"/>
          <w:marBottom w:val="0"/>
          <w:divBdr>
            <w:top w:val="none" w:sz="0" w:space="0" w:color="auto"/>
            <w:left w:val="none" w:sz="0" w:space="0" w:color="auto"/>
            <w:bottom w:val="none" w:sz="0" w:space="0" w:color="auto"/>
            <w:right w:val="none" w:sz="0" w:space="0" w:color="auto"/>
          </w:divBdr>
        </w:div>
        <w:div w:id="732116685">
          <w:marLeft w:val="1411"/>
          <w:marRight w:val="0"/>
          <w:marTop w:val="86"/>
          <w:marBottom w:val="0"/>
          <w:divBdr>
            <w:top w:val="none" w:sz="0" w:space="0" w:color="auto"/>
            <w:left w:val="none" w:sz="0" w:space="0" w:color="auto"/>
            <w:bottom w:val="none" w:sz="0" w:space="0" w:color="auto"/>
            <w:right w:val="none" w:sz="0" w:space="0" w:color="auto"/>
          </w:divBdr>
        </w:div>
        <w:div w:id="474181709">
          <w:marLeft w:val="1411"/>
          <w:marRight w:val="0"/>
          <w:marTop w:val="86"/>
          <w:marBottom w:val="0"/>
          <w:divBdr>
            <w:top w:val="none" w:sz="0" w:space="0" w:color="auto"/>
            <w:left w:val="none" w:sz="0" w:space="0" w:color="auto"/>
            <w:bottom w:val="none" w:sz="0" w:space="0" w:color="auto"/>
            <w:right w:val="none" w:sz="0" w:space="0" w:color="auto"/>
          </w:divBdr>
        </w:div>
        <w:div w:id="541479788">
          <w:marLeft w:val="1973"/>
          <w:marRight w:val="0"/>
          <w:marTop w:val="86"/>
          <w:marBottom w:val="0"/>
          <w:divBdr>
            <w:top w:val="none" w:sz="0" w:space="0" w:color="auto"/>
            <w:left w:val="none" w:sz="0" w:space="0" w:color="auto"/>
            <w:bottom w:val="none" w:sz="0" w:space="0" w:color="auto"/>
            <w:right w:val="none" w:sz="0" w:space="0" w:color="auto"/>
          </w:divBdr>
        </w:div>
        <w:div w:id="1214317451">
          <w:marLeft w:val="1973"/>
          <w:marRight w:val="0"/>
          <w:marTop w:val="86"/>
          <w:marBottom w:val="0"/>
          <w:divBdr>
            <w:top w:val="none" w:sz="0" w:space="0" w:color="auto"/>
            <w:left w:val="none" w:sz="0" w:space="0" w:color="auto"/>
            <w:bottom w:val="none" w:sz="0" w:space="0" w:color="auto"/>
            <w:right w:val="none" w:sz="0" w:space="0" w:color="auto"/>
          </w:divBdr>
        </w:div>
        <w:div w:id="151944338">
          <w:marLeft w:val="835"/>
          <w:marRight w:val="0"/>
          <w:marTop w:val="96"/>
          <w:marBottom w:val="0"/>
          <w:divBdr>
            <w:top w:val="none" w:sz="0" w:space="0" w:color="auto"/>
            <w:left w:val="none" w:sz="0" w:space="0" w:color="auto"/>
            <w:bottom w:val="none" w:sz="0" w:space="0" w:color="auto"/>
            <w:right w:val="none" w:sz="0" w:space="0" w:color="auto"/>
          </w:divBdr>
        </w:div>
        <w:div w:id="801457438">
          <w:marLeft w:val="1411"/>
          <w:marRight w:val="0"/>
          <w:marTop w:val="86"/>
          <w:marBottom w:val="0"/>
          <w:divBdr>
            <w:top w:val="none" w:sz="0" w:space="0" w:color="auto"/>
            <w:left w:val="none" w:sz="0" w:space="0" w:color="auto"/>
            <w:bottom w:val="none" w:sz="0" w:space="0" w:color="auto"/>
            <w:right w:val="none" w:sz="0" w:space="0" w:color="auto"/>
          </w:divBdr>
        </w:div>
      </w:divsChild>
    </w:div>
    <w:div w:id="444813224">
      <w:bodyDiv w:val="1"/>
      <w:marLeft w:val="0"/>
      <w:marRight w:val="0"/>
      <w:marTop w:val="0"/>
      <w:marBottom w:val="0"/>
      <w:divBdr>
        <w:top w:val="none" w:sz="0" w:space="0" w:color="auto"/>
        <w:left w:val="none" w:sz="0" w:space="0" w:color="auto"/>
        <w:bottom w:val="none" w:sz="0" w:space="0" w:color="auto"/>
        <w:right w:val="none" w:sz="0" w:space="0" w:color="auto"/>
      </w:divBdr>
    </w:div>
    <w:div w:id="490289166">
      <w:bodyDiv w:val="1"/>
      <w:marLeft w:val="0"/>
      <w:marRight w:val="0"/>
      <w:marTop w:val="0"/>
      <w:marBottom w:val="0"/>
      <w:divBdr>
        <w:top w:val="none" w:sz="0" w:space="0" w:color="auto"/>
        <w:left w:val="none" w:sz="0" w:space="0" w:color="auto"/>
        <w:bottom w:val="none" w:sz="0" w:space="0" w:color="auto"/>
        <w:right w:val="none" w:sz="0" w:space="0" w:color="auto"/>
      </w:divBdr>
    </w:div>
    <w:div w:id="896890323">
      <w:bodyDiv w:val="1"/>
      <w:marLeft w:val="0"/>
      <w:marRight w:val="0"/>
      <w:marTop w:val="0"/>
      <w:marBottom w:val="0"/>
      <w:divBdr>
        <w:top w:val="none" w:sz="0" w:space="0" w:color="auto"/>
        <w:left w:val="none" w:sz="0" w:space="0" w:color="auto"/>
        <w:bottom w:val="none" w:sz="0" w:space="0" w:color="auto"/>
        <w:right w:val="none" w:sz="0" w:space="0" w:color="auto"/>
      </w:divBdr>
    </w:div>
    <w:div w:id="1018196767">
      <w:bodyDiv w:val="1"/>
      <w:marLeft w:val="0"/>
      <w:marRight w:val="0"/>
      <w:marTop w:val="0"/>
      <w:marBottom w:val="0"/>
      <w:divBdr>
        <w:top w:val="none" w:sz="0" w:space="0" w:color="auto"/>
        <w:left w:val="none" w:sz="0" w:space="0" w:color="auto"/>
        <w:bottom w:val="none" w:sz="0" w:space="0" w:color="auto"/>
        <w:right w:val="none" w:sz="0" w:space="0" w:color="auto"/>
      </w:divBdr>
      <w:divsChild>
        <w:div w:id="373967329">
          <w:marLeft w:val="274"/>
          <w:marRight w:val="0"/>
          <w:marTop w:val="115"/>
          <w:marBottom w:val="0"/>
          <w:divBdr>
            <w:top w:val="none" w:sz="0" w:space="0" w:color="auto"/>
            <w:left w:val="none" w:sz="0" w:space="0" w:color="auto"/>
            <w:bottom w:val="none" w:sz="0" w:space="0" w:color="auto"/>
            <w:right w:val="none" w:sz="0" w:space="0" w:color="auto"/>
          </w:divBdr>
        </w:div>
        <w:div w:id="2122218789">
          <w:marLeft w:val="835"/>
          <w:marRight w:val="0"/>
          <w:marTop w:val="96"/>
          <w:marBottom w:val="0"/>
          <w:divBdr>
            <w:top w:val="none" w:sz="0" w:space="0" w:color="auto"/>
            <w:left w:val="none" w:sz="0" w:space="0" w:color="auto"/>
            <w:bottom w:val="none" w:sz="0" w:space="0" w:color="auto"/>
            <w:right w:val="none" w:sz="0" w:space="0" w:color="auto"/>
          </w:divBdr>
        </w:div>
        <w:div w:id="1665544789">
          <w:marLeft w:val="835"/>
          <w:marRight w:val="0"/>
          <w:marTop w:val="96"/>
          <w:marBottom w:val="0"/>
          <w:divBdr>
            <w:top w:val="none" w:sz="0" w:space="0" w:color="auto"/>
            <w:left w:val="none" w:sz="0" w:space="0" w:color="auto"/>
            <w:bottom w:val="none" w:sz="0" w:space="0" w:color="auto"/>
            <w:right w:val="none" w:sz="0" w:space="0" w:color="auto"/>
          </w:divBdr>
        </w:div>
        <w:div w:id="1319380261">
          <w:marLeft w:val="835"/>
          <w:marRight w:val="0"/>
          <w:marTop w:val="96"/>
          <w:marBottom w:val="0"/>
          <w:divBdr>
            <w:top w:val="none" w:sz="0" w:space="0" w:color="auto"/>
            <w:left w:val="none" w:sz="0" w:space="0" w:color="auto"/>
            <w:bottom w:val="none" w:sz="0" w:space="0" w:color="auto"/>
            <w:right w:val="none" w:sz="0" w:space="0" w:color="auto"/>
          </w:divBdr>
        </w:div>
        <w:div w:id="389620245">
          <w:marLeft w:val="1411"/>
          <w:marRight w:val="0"/>
          <w:marTop w:val="86"/>
          <w:marBottom w:val="0"/>
          <w:divBdr>
            <w:top w:val="none" w:sz="0" w:space="0" w:color="auto"/>
            <w:left w:val="none" w:sz="0" w:space="0" w:color="auto"/>
            <w:bottom w:val="none" w:sz="0" w:space="0" w:color="auto"/>
            <w:right w:val="none" w:sz="0" w:space="0" w:color="auto"/>
          </w:divBdr>
        </w:div>
        <w:div w:id="162668981">
          <w:marLeft w:val="1411"/>
          <w:marRight w:val="0"/>
          <w:marTop w:val="86"/>
          <w:marBottom w:val="0"/>
          <w:divBdr>
            <w:top w:val="none" w:sz="0" w:space="0" w:color="auto"/>
            <w:left w:val="none" w:sz="0" w:space="0" w:color="auto"/>
            <w:bottom w:val="none" w:sz="0" w:space="0" w:color="auto"/>
            <w:right w:val="none" w:sz="0" w:space="0" w:color="auto"/>
          </w:divBdr>
        </w:div>
        <w:div w:id="716055341">
          <w:marLeft w:val="1973"/>
          <w:marRight w:val="0"/>
          <w:marTop w:val="86"/>
          <w:marBottom w:val="0"/>
          <w:divBdr>
            <w:top w:val="none" w:sz="0" w:space="0" w:color="auto"/>
            <w:left w:val="none" w:sz="0" w:space="0" w:color="auto"/>
            <w:bottom w:val="none" w:sz="0" w:space="0" w:color="auto"/>
            <w:right w:val="none" w:sz="0" w:space="0" w:color="auto"/>
          </w:divBdr>
        </w:div>
        <w:div w:id="866720119">
          <w:marLeft w:val="1973"/>
          <w:marRight w:val="0"/>
          <w:marTop w:val="86"/>
          <w:marBottom w:val="0"/>
          <w:divBdr>
            <w:top w:val="none" w:sz="0" w:space="0" w:color="auto"/>
            <w:left w:val="none" w:sz="0" w:space="0" w:color="auto"/>
            <w:bottom w:val="none" w:sz="0" w:space="0" w:color="auto"/>
            <w:right w:val="none" w:sz="0" w:space="0" w:color="auto"/>
          </w:divBdr>
        </w:div>
        <w:div w:id="113527967">
          <w:marLeft w:val="835"/>
          <w:marRight w:val="0"/>
          <w:marTop w:val="96"/>
          <w:marBottom w:val="0"/>
          <w:divBdr>
            <w:top w:val="none" w:sz="0" w:space="0" w:color="auto"/>
            <w:left w:val="none" w:sz="0" w:space="0" w:color="auto"/>
            <w:bottom w:val="none" w:sz="0" w:space="0" w:color="auto"/>
            <w:right w:val="none" w:sz="0" w:space="0" w:color="auto"/>
          </w:divBdr>
        </w:div>
        <w:div w:id="1341276149">
          <w:marLeft w:val="1411"/>
          <w:marRight w:val="0"/>
          <w:marTop w:val="86"/>
          <w:marBottom w:val="0"/>
          <w:divBdr>
            <w:top w:val="none" w:sz="0" w:space="0" w:color="auto"/>
            <w:left w:val="none" w:sz="0" w:space="0" w:color="auto"/>
            <w:bottom w:val="none" w:sz="0" w:space="0" w:color="auto"/>
            <w:right w:val="none" w:sz="0" w:space="0" w:color="auto"/>
          </w:divBdr>
        </w:div>
      </w:divsChild>
    </w:div>
    <w:div w:id="1092243263">
      <w:bodyDiv w:val="1"/>
      <w:marLeft w:val="0"/>
      <w:marRight w:val="0"/>
      <w:marTop w:val="0"/>
      <w:marBottom w:val="0"/>
      <w:divBdr>
        <w:top w:val="none" w:sz="0" w:space="0" w:color="auto"/>
        <w:left w:val="none" w:sz="0" w:space="0" w:color="auto"/>
        <w:bottom w:val="none" w:sz="0" w:space="0" w:color="auto"/>
        <w:right w:val="none" w:sz="0" w:space="0" w:color="auto"/>
      </w:divBdr>
    </w:div>
    <w:div w:id="1387954025">
      <w:bodyDiv w:val="1"/>
      <w:marLeft w:val="0"/>
      <w:marRight w:val="0"/>
      <w:marTop w:val="0"/>
      <w:marBottom w:val="0"/>
      <w:divBdr>
        <w:top w:val="none" w:sz="0" w:space="0" w:color="auto"/>
        <w:left w:val="none" w:sz="0" w:space="0" w:color="auto"/>
        <w:bottom w:val="none" w:sz="0" w:space="0" w:color="auto"/>
        <w:right w:val="none" w:sz="0" w:space="0" w:color="auto"/>
      </w:divBdr>
      <w:divsChild>
        <w:div w:id="2064869965">
          <w:marLeft w:val="274"/>
          <w:marRight w:val="0"/>
          <w:marTop w:val="115"/>
          <w:marBottom w:val="0"/>
          <w:divBdr>
            <w:top w:val="none" w:sz="0" w:space="0" w:color="auto"/>
            <w:left w:val="none" w:sz="0" w:space="0" w:color="auto"/>
            <w:bottom w:val="none" w:sz="0" w:space="0" w:color="auto"/>
            <w:right w:val="none" w:sz="0" w:space="0" w:color="auto"/>
          </w:divBdr>
        </w:div>
        <w:div w:id="2078699660">
          <w:marLeft w:val="274"/>
          <w:marRight w:val="0"/>
          <w:marTop w:val="115"/>
          <w:marBottom w:val="0"/>
          <w:divBdr>
            <w:top w:val="none" w:sz="0" w:space="0" w:color="auto"/>
            <w:left w:val="none" w:sz="0" w:space="0" w:color="auto"/>
            <w:bottom w:val="none" w:sz="0" w:space="0" w:color="auto"/>
            <w:right w:val="none" w:sz="0" w:space="0" w:color="auto"/>
          </w:divBdr>
        </w:div>
        <w:div w:id="477847172">
          <w:marLeft w:val="835"/>
          <w:marRight w:val="0"/>
          <w:marTop w:val="96"/>
          <w:marBottom w:val="0"/>
          <w:divBdr>
            <w:top w:val="none" w:sz="0" w:space="0" w:color="auto"/>
            <w:left w:val="none" w:sz="0" w:space="0" w:color="auto"/>
            <w:bottom w:val="none" w:sz="0" w:space="0" w:color="auto"/>
            <w:right w:val="none" w:sz="0" w:space="0" w:color="auto"/>
          </w:divBdr>
        </w:div>
        <w:div w:id="195388049">
          <w:marLeft w:val="835"/>
          <w:marRight w:val="0"/>
          <w:marTop w:val="96"/>
          <w:marBottom w:val="0"/>
          <w:divBdr>
            <w:top w:val="none" w:sz="0" w:space="0" w:color="auto"/>
            <w:left w:val="none" w:sz="0" w:space="0" w:color="auto"/>
            <w:bottom w:val="none" w:sz="0" w:space="0" w:color="auto"/>
            <w:right w:val="none" w:sz="0" w:space="0" w:color="auto"/>
          </w:divBdr>
        </w:div>
        <w:div w:id="762263785">
          <w:marLeft w:val="1411"/>
          <w:marRight w:val="0"/>
          <w:marTop w:val="96"/>
          <w:marBottom w:val="0"/>
          <w:divBdr>
            <w:top w:val="none" w:sz="0" w:space="0" w:color="auto"/>
            <w:left w:val="none" w:sz="0" w:space="0" w:color="auto"/>
            <w:bottom w:val="none" w:sz="0" w:space="0" w:color="auto"/>
            <w:right w:val="none" w:sz="0" w:space="0" w:color="auto"/>
          </w:divBdr>
        </w:div>
        <w:div w:id="169151204">
          <w:marLeft w:val="274"/>
          <w:marRight w:val="0"/>
          <w:marTop w:val="115"/>
          <w:marBottom w:val="0"/>
          <w:divBdr>
            <w:top w:val="none" w:sz="0" w:space="0" w:color="auto"/>
            <w:left w:val="none" w:sz="0" w:space="0" w:color="auto"/>
            <w:bottom w:val="none" w:sz="0" w:space="0" w:color="auto"/>
            <w:right w:val="none" w:sz="0" w:space="0" w:color="auto"/>
          </w:divBdr>
        </w:div>
        <w:div w:id="497237255">
          <w:marLeft w:val="835"/>
          <w:marRight w:val="0"/>
          <w:marTop w:val="96"/>
          <w:marBottom w:val="0"/>
          <w:divBdr>
            <w:top w:val="none" w:sz="0" w:space="0" w:color="auto"/>
            <w:left w:val="none" w:sz="0" w:space="0" w:color="auto"/>
            <w:bottom w:val="none" w:sz="0" w:space="0" w:color="auto"/>
            <w:right w:val="none" w:sz="0" w:space="0" w:color="auto"/>
          </w:divBdr>
        </w:div>
        <w:div w:id="1721396060">
          <w:marLeft w:val="835"/>
          <w:marRight w:val="0"/>
          <w:marTop w:val="96"/>
          <w:marBottom w:val="0"/>
          <w:divBdr>
            <w:top w:val="none" w:sz="0" w:space="0" w:color="auto"/>
            <w:left w:val="none" w:sz="0" w:space="0" w:color="auto"/>
            <w:bottom w:val="none" w:sz="0" w:space="0" w:color="auto"/>
            <w:right w:val="none" w:sz="0" w:space="0" w:color="auto"/>
          </w:divBdr>
        </w:div>
        <w:div w:id="20783929">
          <w:marLeft w:val="1411"/>
          <w:marRight w:val="0"/>
          <w:marTop w:val="96"/>
          <w:marBottom w:val="0"/>
          <w:divBdr>
            <w:top w:val="none" w:sz="0" w:space="0" w:color="auto"/>
            <w:left w:val="none" w:sz="0" w:space="0" w:color="auto"/>
            <w:bottom w:val="none" w:sz="0" w:space="0" w:color="auto"/>
            <w:right w:val="none" w:sz="0" w:space="0" w:color="auto"/>
          </w:divBdr>
        </w:div>
        <w:div w:id="368073166">
          <w:marLeft w:val="1411"/>
          <w:marRight w:val="0"/>
          <w:marTop w:val="96"/>
          <w:marBottom w:val="0"/>
          <w:divBdr>
            <w:top w:val="none" w:sz="0" w:space="0" w:color="auto"/>
            <w:left w:val="none" w:sz="0" w:space="0" w:color="auto"/>
            <w:bottom w:val="none" w:sz="0" w:space="0" w:color="auto"/>
            <w:right w:val="none" w:sz="0" w:space="0" w:color="auto"/>
          </w:divBdr>
        </w:div>
        <w:div w:id="154610142">
          <w:marLeft w:val="835"/>
          <w:marRight w:val="0"/>
          <w:marTop w:val="96"/>
          <w:marBottom w:val="0"/>
          <w:divBdr>
            <w:top w:val="none" w:sz="0" w:space="0" w:color="auto"/>
            <w:left w:val="none" w:sz="0" w:space="0" w:color="auto"/>
            <w:bottom w:val="none" w:sz="0" w:space="0" w:color="auto"/>
            <w:right w:val="none" w:sz="0" w:space="0" w:color="auto"/>
          </w:divBdr>
        </w:div>
        <w:div w:id="1174610111">
          <w:marLeft w:val="835"/>
          <w:marRight w:val="0"/>
          <w:marTop w:val="96"/>
          <w:marBottom w:val="0"/>
          <w:divBdr>
            <w:top w:val="none" w:sz="0" w:space="0" w:color="auto"/>
            <w:left w:val="none" w:sz="0" w:space="0" w:color="auto"/>
            <w:bottom w:val="none" w:sz="0" w:space="0" w:color="auto"/>
            <w:right w:val="none" w:sz="0" w:space="0" w:color="auto"/>
          </w:divBdr>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46386805">
      <w:bodyDiv w:val="1"/>
      <w:marLeft w:val="0"/>
      <w:marRight w:val="0"/>
      <w:marTop w:val="0"/>
      <w:marBottom w:val="0"/>
      <w:divBdr>
        <w:top w:val="none" w:sz="0" w:space="0" w:color="auto"/>
        <w:left w:val="none" w:sz="0" w:space="0" w:color="auto"/>
        <w:bottom w:val="none" w:sz="0" w:space="0" w:color="auto"/>
        <w:right w:val="none" w:sz="0" w:space="0" w:color="auto"/>
      </w:divBdr>
      <w:divsChild>
        <w:div w:id="1583831005">
          <w:marLeft w:val="835"/>
          <w:marRight w:val="0"/>
          <w:marTop w:val="77"/>
          <w:marBottom w:val="0"/>
          <w:divBdr>
            <w:top w:val="none" w:sz="0" w:space="0" w:color="auto"/>
            <w:left w:val="none" w:sz="0" w:space="0" w:color="auto"/>
            <w:bottom w:val="none" w:sz="0" w:space="0" w:color="auto"/>
            <w:right w:val="none" w:sz="0" w:space="0" w:color="auto"/>
          </w:divBdr>
        </w:div>
        <w:div w:id="710154570">
          <w:marLeft w:val="1411"/>
          <w:marRight w:val="0"/>
          <w:marTop w:val="67"/>
          <w:marBottom w:val="0"/>
          <w:divBdr>
            <w:top w:val="none" w:sz="0" w:space="0" w:color="auto"/>
            <w:left w:val="none" w:sz="0" w:space="0" w:color="auto"/>
            <w:bottom w:val="none" w:sz="0" w:space="0" w:color="auto"/>
            <w:right w:val="none" w:sz="0" w:space="0" w:color="auto"/>
          </w:divBdr>
        </w:div>
        <w:div w:id="1933929086">
          <w:marLeft w:val="1411"/>
          <w:marRight w:val="0"/>
          <w:marTop w:val="67"/>
          <w:marBottom w:val="0"/>
          <w:divBdr>
            <w:top w:val="none" w:sz="0" w:space="0" w:color="auto"/>
            <w:left w:val="none" w:sz="0" w:space="0" w:color="auto"/>
            <w:bottom w:val="none" w:sz="0" w:space="0" w:color="auto"/>
            <w:right w:val="none" w:sz="0" w:space="0" w:color="auto"/>
          </w:divBdr>
        </w:div>
        <w:div w:id="2072651793">
          <w:marLeft w:val="835"/>
          <w:marRight w:val="0"/>
          <w:marTop w:val="77"/>
          <w:marBottom w:val="0"/>
          <w:divBdr>
            <w:top w:val="none" w:sz="0" w:space="0" w:color="auto"/>
            <w:left w:val="none" w:sz="0" w:space="0" w:color="auto"/>
            <w:bottom w:val="none" w:sz="0" w:space="0" w:color="auto"/>
            <w:right w:val="none" w:sz="0" w:space="0" w:color="auto"/>
          </w:divBdr>
        </w:div>
        <w:div w:id="565192717">
          <w:marLeft w:val="1411"/>
          <w:marRight w:val="0"/>
          <w:marTop w:val="67"/>
          <w:marBottom w:val="0"/>
          <w:divBdr>
            <w:top w:val="none" w:sz="0" w:space="0" w:color="auto"/>
            <w:left w:val="none" w:sz="0" w:space="0" w:color="auto"/>
            <w:bottom w:val="none" w:sz="0" w:space="0" w:color="auto"/>
            <w:right w:val="none" w:sz="0" w:space="0" w:color="auto"/>
          </w:divBdr>
        </w:div>
        <w:div w:id="872233379">
          <w:marLeft w:val="1411"/>
          <w:marRight w:val="0"/>
          <w:marTop w:val="67"/>
          <w:marBottom w:val="0"/>
          <w:divBdr>
            <w:top w:val="none" w:sz="0" w:space="0" w:color="auto"/>
            <w:left w:val="none" w:sz="0" w:space="0" w:color="auto"/>
            <w:bottom w:val="none" w:sz="0" w:space="0" w:color="auto"/>
            <w:right w:val="none" w:sz="0" w:space="0" w:color="auto"/>
          </w:divBdr>
        </w:div>
        <w:div w:id="585767983">
          <w:marLeft w:val="1411"/>
          <w:marRight w:val="0"/>
          <w:marTop w:val="67"/>
          <w:marBottom w:val="0"/>
          <w:divBdr>
            <w:top w:val="none" w:sz="0" w:space="0" w:color="auto"/>
            <w:left w:val="none" w:sz="0" w:space="0" w:color="auto"/>
            <w:bottom w:val="none" w:sz="0" w:space="0" w:color="auto"/>
            <w:right w:val="none" w:sz="0" w:space="0" w:color="auto"/>
          </w:divBdr>
        </w:div>
      </w:divsChild>
    </w:div>
    <w:div w:id="1809660470">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966499467">
      <w:bodyDiv w:val="1"/>
      <w:marLeft w:val="0"/>
      <w:marRight w:val="0"/>
      <w:marTop w:val="0"/>
      <w:marBottom w:val="0"/>
      <w:divBdr>
        <w:top w:val="none" w:sz="0" w:space="0" w:color="auto"/>
        <w:left w:val="none" w:sz="0" w:space="0" w:color="auto"/>
        <w:bottom w:val="none" w:sz="0" w:space="0" w:color="auto"/>
        <w:right w:val="none" w:sz="0" w:space="0" w:color="auto"/>
      </w:divBdr>
    </w:div>
    <w:div w:id="198292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2</cp:revision>
  <dcterms:created xsi:type="dcterms:W3CDTF">2016-08-13T06:08:00Z</dcterms:created>
  <dcterms:modified xsi:type="dcterms:W3CDTF">2016-08-13T06:08:00Z</dcterms:modified>
</cp:coreProperties>
</file>